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9F7BD" w14:textId="77777777" w:rsidR="003732A3" w:rsidRDefault="003732A3" w:rsidP="003732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157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1 марта 2025 года вносятся изменения в некоторые акты Правительства РФ, регулирующие правила предоставления коммунальных услуг</w:t>
      </w:r>
    </w:p>
    <w:p w14:paraId="5D71BE4A" w14:textId="77777777" w:rsidR="003732A3" w:rsidRPr="008157B6" w:rsidRDefault="003732A3" w:rsidP="003732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9DF24C" w14:textId="77777777" w:rsidR="003732A3" w:rsidRPr="008157B6" w:rsidRDefault="003732A3" w:rsidP="00373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7B6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РФ от 29.08.2024 № 1176 внесены изменения в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6 мая 2011 г. № 35 (далее – Правила).</w:t>
      </w:r>
    </w:p>
    <w:p w14:paraId="19655083" w14:textId="77777777" w:rsidR="003732A3" w:rsidRPr="008157B6" w:rsidRDefault="003732A3" w:rsidP="00373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7B6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 36 Правил дополнен положениями следующего содержания - в случаях использования при расчете размера платы за коммунальные услуги сведений о размере площади жилого дома, размере площади помещения в многоквартирном доме используются сведения, содержащиеся в документах государственного технического учета, сведения о правах на объекты недвижимости, содержащиеся в Едином государственном реестре недвижимости (далее - реестр) и иных документах, подтверждающих право владения (пользования) жилым домом, помещением в многоквартирном доме. В случае расхождений (противоречий) сведений о размере площади жилого дома, помещения в многоквартирном доме, содержащихся в документах государственного технического учета, а также документах, подтверждающих право владения (пользования) жилым домом, помещением в многоквартирном доме в порядке, предусмотренном гражданским законодательством, приоритет имеют сведения, содержащиеся в реестре, и расчет платы за коммунальные услуги в случаях, предусмотренных Правилами, производится в соответствии с ними начиная с расчетного периода, в котором исполнителю представлены сведения, содержащиеся в реестре.</w:t>
      </w:r>
    </w:p>
    <w:p w14:paraId="5ECE71A7" w14:textId="77777777" w:rsidR="003732A3" w:rsidRPr="008157B6" w:rsidRDefault="003732A3" w:rsidP="00373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7B6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в п. 42(2) Правил внесены изменения в соответствии с которыми 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любом расчетном периоде начиная с периода, в котором применяется способ оплаты за отопление в течение отопительного периода, до окончания соответствующего отопительного периода или равномерно в течение нескольких расчетных периодов отопительного периода, в котором осуществлен переход к применению способа оплаты коммунальной услуги по отоплению в течение отопительного периода.</w:t>
      </w:r>
    </w:p>
    <w:p w14:paraId="30EAF91F" w14:textId="77777777" w:rsidR="003732A3" w:rsidRPr="008157B6" w:rsidRDefault="003732A3" w:rsidP="00373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57B6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в п. 59.1 Правил подверглись изменению сроки и порядок платы за коммунальную услугу по отоплению на общедомовые нужды за расчетный период.</w:t>
      </w:r>
    </w:p>
    <w:p w14:paraId="4163F1DA" w14:textId="77777777" w:rsidR="003732A3" w:rsidRPr="008157B6" w:rsidRDefault="003732A3" w:rsidP="00373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7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с 1 марта 2025 года уточняются порядок расчета платы за коммунальные услуги, порядок определения коммунальной услуги по отоплению, порядок расчета размера платы за коммунальную услугу по отоплению в многоквартирном доме или в жилом доме, порядок расчета среднемесячного объема потребления тепловой энергии при определении </w:t>
      </w:r>
      <w:r w:rsidRPr="008157B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платы за коммунальную услугу по отоплению, полномочия органов государственной власти субъектов РФ по вопросу перехода к способу оплаты коммунальной услуги по отоплению.</w:t>
      </w:r>
    </w:p>
    <w:p w14:paraId="32421F00" w14:textId="77777777" w:rsidR="003732A3" w:rsidRPr="008157B6" w:rsidRDefault="003732A3" w:rsidP="00373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7B6">
        <w:rPr>
          <w:rFonts w:ascii="Times New Roman" w:hAnsi="Times New Roman" w:cs="Times New Roman"/>
          <w:sz w:val="28"/>
          <w:szCs w:val="28"/>
          <w:shd w:val="clear" w:color="auto" w:fill="FFFFFF"/>
        </w:rPr>
        <w:t>2.Внесены изменения в Правила содержания общего имущества в многоквартирном доме</w:t>
      </w:r>
    </w:p>
    <w:p w14:paraId="2DABFE92" w14:textId="77777777" w:rsidR="003732A3" w:rsidRPr="008157B6" w:rsidRDefault="003732A3" w:rsidP="00373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7B6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Правительства РФ от 14.09.2024 № 1256 «О внесении изменений в постановление Правительства Российской Федерации от 13 августа 2006 г. № 491», которым с 26.09.2024 внесены изменения в Правила содержания общего имущества в многоквартирном доме, утвержденные постановлением Правительства Российской Федерации от 13 августа 2006 г. N 491 (далее - Правила) в части отнесения к составу общего имущества собственников многоквартирных домов.</w:t>
      </w:r>
      <w:r w:rsidRPr="008157B6">
        <w:rPr>
          <w:rFonts w:ascii="Times New Roman" w:hAnsi="Times New Roman" w:cs="Times New Roman"/>
          <w:sz w:val="28"/>
          <w:szCs w:val="28"/>
        </w:rPr>
        <w:br/>
      </w:r>
      <w:r w:rsidRPr="008157B6">
        <w:rPr>
          <w:rFonts w:ascii="Times New Roman" w:hAnsi="Times New Roman" w:cs="Times New Roman"/>
          <w:sz w:val="28"/>
          <w:szCs w:val="28"/>
          <w:shd w:val="clear" w:color="auto" w:fill="FFFFFF"/>
        </w:rPr>
        <w:t>Так, пункт 7 Правил дополнен положением, которым предусмотрено, что в состав общего имущества не включаются сети связи, необходимые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найма.</w:t>
      </w:r>
    </w:p>
    <w:p w14:paraId="3A51EA07" w14:textId="77777777" w:rsidR="003732A3" w:rsidRPr="008157B6" w:rsidRDefault="003732A3" w:rsidP="00373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7B6">
        <w:rPr>
          <w:rFonts w:ascii="Times New Roman" w:hAnsi="Times New Roman" w:cs="Times New Roman"/>
          <w:sz w:val="28"/>
          <w:szCs w:val="28"/>
          <w:shd w:val="clear" w:color="auto" w:fill="FFFFFF"/>
        </w:rPr>
        <w:t>Аналогичные положения законодательно закреплены в качестве исключения из общего имущества собственников многоквартирного дома в пп. «д» п. 2 Правил.</w:t>
      </w:r>
    </w:p>
    <w:p w14:paraId="738BD0DA" w14:textId="77777777" w:rsidR="003732A3" w:rsidRPr="008157B6" w:rsidRDefault="003732A3" w:rsidP="00373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7B6">
        <w:rPr>
          <w:rFonts w:ascii="Times New Roman" w:hAnsi="Times New Roman" w:cs="Times New Roman"/>
          <w:sz w:val="28"/>
          <w:szCs w:val="28"/>
          <w:shd w:val="clear" w:color="auto" w:fill="FFFFFF"/>
        </w:rPr>
        <w:t>3.Взимание комиссионного вознаграждения за оплату ЖКУ</w:t>
      </w:r>
    </w:p>
    <w:p w14:paraId="55D831E1" w14:textId="77777777" w:rsidR="003732A3" w:rsidRPr="008157B6" w:rsidRDefault="003732A3" w:rsidP="00373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7B6">
        <w:rPr>
          <w:rFonts w:ascii="Times New Roman" w:hAnsi="Times New Roman" w:cs="Times New Roman"/>
          <w:sz w:val="28"/>
          <w:szCs w:val="28"/>
          <w:shd w:val="clear" w:color="auto" w:fill="FFFFFF"/>
        </w:rPr>
        <w:t>С 1 июля 2024 года в силу вступил Федеральный закон от 19.12.2023 № 602-ФЗ (далее – Закон №602-ФЗ), которым внесены изменения в статью 155 Жилищного кодекса Российской Федерации и отдельные законодательные акты Российской Федерации.</w:t>
      </w:r>
    </w:p>
    <w:p w14:paraId="61FE7A26" w14:textId="77777777" w:rsidR="003732A3" w:rsidRPr="008157B6" w:rsidRDefault="003732A3" w:rsidP="00373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7B6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Статья Жилищного кодекса РФ 155 дополнена пунктом 20, который гласит, что комиссию за оплату услуг ЖКХ теперь не могут брать с граждан льготных категорий.</w:t>
      </w:r>
    </w:p>
    <w:p w14:paraId="7AA0F5D8" w14:textId="77777777" w:rsidR="003732A3" w:rsidRPr="008157B6" w:rsidRDefault="003732A3" w:rsidP="003732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57B6">
        <w:rPr>
          <w:rFonts w:ascii="Times New Roman" w:hAnsi="Times New Roman" w:cs="Times New Roman"/>
          <w:sz w:val="28"/>
          <w:szCs w:val="28"/>
          <w:shd w:val="clear" w:color="auto" w:fill="FFFFFF"/>
        </w:rPr>
        <w:t>К льготной категории граждан, которые освобождаются от уплаты комиссионного вознаграждения при оплате жилищно-коммунальных услуг относятся;</w:t>
      </w:r>
      <w:r w:rsidRPr="008157B6">
        <w:rPr>
          <w:rFonts w:ascii="Times New Roman" w:hAnsi="Times New Roman" w:cs="Times New Roman"/>
          <w:sz w:val="28"/>
          <w:szCs w:val="28"/>
        </w:rPr>
        <w:br/>
      </w:r>
      <w:r w:rsidRPr="008157B6">
        <w:rPr>
          <w:rFonts w:ascii="Times New Roman" w:hAnsi="Times New Roman" w:cs="Times New Roman"/>
          <w:sz w:val="28"/>
          <w:szCs w:val="28"/>
          <w:shd w:val="clear" w:color="auto" w:fill="FFFFFF"/>
        </w:rPr>
        <w:t>• многодетные семьи,</w:t>
      </w:r>
      <w:r w:rsidRPr="008157B6">
        <w:rPr>
          <w:rFonts w:ascii="Times New Roman" w:hAnsi="Times New Roman" w:cs="Times New Roman"/>
          <w:sz w:val="28"/>
          <w:szCs w:val="28"/>
        </w:rPr>
        <w:br/>
      </w:r>
      <w:r w:rsidRPr="008157B6">
        <w:rPr>
          <w:rFonts w:ascii="Times New Roman" w:hAnsi="Times New Roman" w:cs="Times New Roman"/>
          <w:sz w:val="28"/>
          <w:szCs w:val="28"/>
          <w:shd w:val="clear" w:color="auto" w:fill="FFFFFF"/>
        </w:rPr>
        <w:t>• пенсионеры,</w:t>
      </w:r>
      <w:r w:rsidRPr="008157B6">
        <w:rPr>
          <w:rFonts w:ascii="Times New Roman" w:hAnsi="Times New Roman" w:cs="Times New Roman"/>
          <w:sz w:val="28"/>
          <w:szCs w:val="28"/>
        </w:rPr>
        <w:br/>
      </w:r>
      <w:r w:rsidRPr="008157B6">
        <w:rPr>
          <w:rFonts w:ascii="Times New Roman" w:hAnsi="Times New Roman" w:cs="Times New Roman"/>
          <w:sz w:val="28"/>
          <w:szCs w:val="28"/>
          <w:shd w:val="clear" w:color="auto" w:fill="FFFFFF"/>
        </w:rPr>
        <w:t>• инвалиды,</w:t>
      </w:r>
      <w:r w:rsidRPr="008157B6">
        <w:rPr>
          <w:rFonts w:ascii="Times New Roman" w:hAnsi="Times New Roman" w:cs="Times New Roman"/>
          <w:sz w:val="28"/>
          <w:szCs w:val="28"/>
        </w:rPr>
        <w:br/>
      </w:r>
      <w:r w:rsidRPr="008157B6">
        <w:rPr>
          <w:rFonts w:ascii="Times New Roman" w:hAnsi="Times New Roman" w:cs="Times New Roman"/>
          <w:sz w:val="28"/>
          <w:szCs w:val="28"/>
          <w:shd w:val="clear" w:color="auto" w:fill="FFFFFF"/>
        </w:rPr>
        <w:t>• ветераны боевых действий,</w:t>
      </w:r>
      <w:r w:rsidRPr="008157B6">
        <w:rPr>
          <w:rFonts w:ascii="Times New Roman" w:hAnsi="Times New Roman" w:cs="Times New Roman"/>
          <w:sz w:val="28"/>
          <w:szCs w:val="28"/>
        </w:rPr>
        <w:br/>
      </w:r>
      <w:r w:rsidRPr="008157B6">
        <w:rPr>
          <w:rFonts w:ascii="Times New Roman" w:hAnsi="Times New Roman" w:cs="Times New Roman"/>
          <w:sz w:val="28"/>
          <w:szCs w:val="28"/>
          <w:shd w:val="clear" w:color="auto" w:fill="FFFFFF"/>
        </w:rPr>
        <w:t>• члены семей погибших ветеранов и участников ВОВ.</w:t>
      </w:r>
    </w:p>
    <w:p w14:paraId="0C044AD8" w14:textId="77777777" w:rsidR="003732A3" w:rsidRPr="008157B6" w:rsidRDefault="003732A3" w:rsidP="00373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7B6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перечень льготников установлен распоряжением правительства Российской Федерации от 27.04.2024 №1059-р.</w:t>
      </w:r>
    </w:p>
    <w:p w14:paraId="1BB7FF30" w14:textId="77777777" w:rsidR="003732A3" w:rsidRPr="008157B6" w:rsidRDefault="003732A3" w:rsidP="00373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7B6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статьей 3 Закона №602-ФЗ внесены изменения в ст. 18 Федерального закона от 17.07.1999 №176-ФЗ «О почтовой связи», согласно которым при приеме платы за жилое помещение и коммунальные услуги, пеней за несвоевременное и (или) неполное внесение платы за жилое помещение и коммунальные услуги организациями федеральной почтовой связи (АО «Почта России») положение ч. 20 ст. 155 Жилищного кодекса Российской Федерации не применяется.</w:t>
      </w:r>
      <w:r w:rsidRPr="008157B6">
        <w:rPr>
          <w:rFonts w:ascii="Times New Roman" w:hAnsi="Times New Roman" w:cs="Times New Roman"/>
          <w:sz w:val="28"/>
          <w:szCs w:val="28"/>
        </w:rPr>
        <w:br/>
      </w:r>
      <w:r w:rsidRPr="008157B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Изменения жилищного законодательства в части освобождения льготной категории граждан от уплаты комиссионного вознаграждения распространяются на кредитные организации (банки), платежных агентов.</w:t>
      </w:r>
      <w:r w:rsidRPr="008157B6">
        <w:rPr>
          <w:rFonts w:ascii="Times New Roman" w:hAnsi="Times New Roman" w:cs="Times New Roman"/>
          <w:sz w:val="28"/>
          <w:szCs w:val="28"/>
        </w:rPr>
        <w:br/>
      </w:r>
      <w:r w:rsidRPr="008157B6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взимание комиссионного вознаграждения в почтовых отделениях с льготных категорий граждан при приеме оплаты за жилищно-коммунальные услуги является правомерной и не противоречит действующему федеральному законодательству.</w:t>
      </w:r>
      <w:r w:rsidRPr="008157B6">
        <w:rPr>
          <w:rFonts w:ascii="Times New Roman" w:hAnsi="Times New Roman" w:cs="Times New Roman"/>
          <w:sz w:val="28"/>
          <w:szCs w:val="28"/>
        </w:rPr>
        <w:br/>
      </w:r>
      <w:r w:rsidRPr="008157B6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тем, при обращении в банк для оплаты ЖКУ комиссионное вознаграждение не должно взиматься с льготников.</w:t>
      </w:r>
    </w:p>
    <w:p w14:paraId="7CC5892F" w14:textId="77777777" w:rsidR="003732A3" w:rsidRPr="008157B6" w:rsidRDefault="003732A3" w:rsidP="00373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7B6">
        <w:rPr>
          <w:rFonts w:ascii="Times New Roman" w:hAnsi="Times New Roman" w:cs="Times New Roman"/>
          <w:sz w:val="28"/>
          <w:szCs w:val="28"/>
          <w:shd w:val="clear" w:color="auto" w:fill="FFFFFF"/>
        </w:rPr>
        <w:t>4.Кто обязан поменять в подъезде многоквартирного дома перегоревшие лампочки?</w:t>
      </w:r>
    </w:p>
    <w:p w14:paraId="412CCB7B" w14:textId="77777777" w:rsidR="003732A3" w:rsidRPr="008157B6" w:rsidRDefault="003732A3" w:rsidP="00373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7B6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 на данный вопрос содержится в ст. 36 Жилищного кодекса Российской Федерации и п. 7 Правил содержания общего имущества, утвержденного Постановлением Правительства РФ от 13.08.2006 № 491 согласно которых следует, что управляющая компания или ТСЖ обслуживающие дом, должны обеспечивать надлежащую работу осветительных приборов на лестничных площадках. А значит и следить за их своевременной заменой.</w:t>
      </w:r>
    </w:p>
    <w:p w14:paraId="6E870DD0" w14:textId="77777777" w:rsidR="003732A3" w:rsidRPr="008157B6" w:rsidRDefault="003732A3" w:rsidP="00373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7B6">
        <w:rPr>
          <w:rFonts w:ascii="Times New Roman" w:hAnsi="Times New Roman" w:cs="Times New Roman"/>
          <w:sz w:val="28"/>
          <w:szCs w:val="28"/>
          <w:shd w:val="clear" w:color="auto" w:fill="FFFFFF"/>
        </w:rPr>
        <w:t>На управляющей компании либо ТСЖ также возложены обязанности и по иным вопросам содержания общедомового имущества, например по своевременной замене пружины (либо доводчика) на входной двери в подъезд, замене разбитого стекла и т.п.</w:t>
      </w:r>
      <w:r w:rsidRPr="008157B6">
        <w:rPr>
          <w:rFonts w:ascii="Times New Roman" w:hAnsi="Times New Roman" w:cs="Times New Roman"/>
          <w:sz w:val="28"/>
          <w:szCs w:val="28"/>
        </w:rPr>
        <w:br/>
      </w:r>
      <w:r w:rsidRPr="008157B6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бездействия управляющей организации в части обеспечения и ухода за общим имуществом многоквартирного дома предусмотрена административная ответственность по ст. 7.23.3 КоАП РФ.</w:t>
      </w:r>
      <w:r w:rsidRPr="008157B6">
        <w:rPr>
          <w:rFonts w:ascii="Times New Roman" w:hAnsi="Times New Roman" w:cs="Times New Roman"/>
          <w:sz w:val="28"/>
          <w:szCs w:val="28"/>
        </w:rPr>
        <w:br/>
      </w:r>
      <w:r w:rsidRPr="008157B6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способ управления многоквартирным домом не выбран или выбранный способ не реализован, не определена управляющая организация, то решение проблемы о замене элементов электроснабжения лежит на собственниках жилых помещений такого дома.</w:t>
      </w:r>
    </w:p>
    <w:p w14:paraId="4E29E67D" w14:textId="77777777" w:rsidR="003732A3" w:rsidRPr="008157B6" w:rsidRDefault="003732A3" w:rsidP="00373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7B6">
        <w:rPr>
          <w:rFonts w:ascii="Times New Roman" w:hAnsi="Times New Roman" w:cs="Times New Roman"/>
          <w:sz w:val="28"/>
          <w:szCs w:val="28"/>
          <w:shd w:val="clear" w:color="auto" w:fill="FFFFFF"/>
        </w:rPr>
        <w:t>5.Норма температуры воздуха в жилых зданиях</w:t>
      </w:r>
    </w:p>
    <w:p w14:paraId="387C220D" w14:textId="77777777" w:rsidR="003732A3" w:rsidRPr="008157B6" w:rsidRDefault="003732A3" w:rsidP="00373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7B6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Существуют нормативы, при которых человеку находиться в жилом доме комфортно и безопасно для здоровья.</w:t>
      </w:r>
    </w:p>
    <w:p w14:paraId="0D3321FF" w14:textId="77777777" w:rsidR="003732A3" w:rsidRPr="008157B6" w:rsidRDefault="003732A3" w:rsidP="00373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7B6">
        <w:rPr>
          <w:rFonts w:ascii="Times New Roman" w:hAnsi="Times New Roman" w:cs="Times New Roman"/>
          <w:sz w:val="28"/>
          <w:szCs w:val="28"/>
          <w:shd w:val="clear" w:color="auto" w:fill="FFFFFF"/>
        </w:rPr>
        <w:t>Температура воздуха в жилых зданиях в холодный период года должна быть не ниже +18-20°C, в угловых комнатах – не ниже +20-22°C.</w:t>
      </w:r>
    </w:p>
    <w:p w14:paraId="7DABDBDF" w14:textId="77777777" w:rsidR="003732A3" w:rsidRPr="008157B6" w:rsidRDefault="003732A3" w:rsidP="00373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57B6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жильцов оптимальными параметрами микроклимата в жилом доме возлагается на коммунальные службы и управляющие компании дома</w:t>
      </w:r>
    </w:p>
    <w:p w14:paraId="451EE89B" w14:textId="77777777" w:rsidR="003732A3" w:rsidRPr="008157B6" w:rsidRDefault="003732A3" w:rsidP="00373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57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Нормативы на температуру и влажность в жилых помещениях узаконены, и за их нарушение может последовать административное наказание. </w:t>
      </w:r>
    </w:p>
    <w:p w14:paraId="4DCE600B" w14:textId="77777777" w:rsidR="003732A3" w:rsidRPr="008157B6" w:rsidRDefault="003732A3" w:rsidP="00373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7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случае, если температура в квартире значительно отличается от нормативных показателей, следует обратиться с письменным заявлением о несоответствии параметров микроклимата к исполнителю услуг с претензией, отразив в ней необходимость провести замеры температуры воздуха со ссылкой на Постановление Правительства РФ от 6 мая 2011 г. № 354 г. «О </w:t>
      </w:r>
      <w:r w:rsidRPr="008157B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предоставлении коммунальных услуг собственникам и пользователям помещений в многоквартирных домах и жилых домов».</w:t>
      </w:r>
    </w:p>
    <w:p w14:paraId="014768C1" w14:textId="77777777" w:rsidR="003732A3" w:rsidRPr="008157B6" w:rsidRDefault="003732A3" w:rsidP="00373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7B6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случаи непринятия мер со стороны исполнителя услуги необходимо обратиться:</w:t>
      </w:r>
      <w:r w:rsidRPr="008157B6">
        <w:rPr>
          <w:rFonts w:ascii="Times New Roman" w:hAnsi="Times New Roman" w:cs="Times New Roman"/>
          <w:sz w:val="28"/>
          <w:szCs w:val="28"/>
        </w:rPr>
        <w:br/>
      </w:r>
      <w:r w:rsidRPr="008157B6">
        <w:rPr>
          <w:rFonts w:ascii="Times New Roman" w:hAnsi="Times New Roman" w:cs="Times New Roman"/>
          <w:sz w:val="28"/>
          <w:szCs w:val="28"/>
          <w:shd w:val="clear" w:color="auto" w:fill="FFFFFF"/>
        </w:rPr>
        <w:t>— в государственную жилищную инспекцию по месту жительства;</w:t>
      </w:r>
      <w:r w:rsidRPr="008157B6">
        <w:rPr>
          <w:rFonts w:ascii="Times New Roman" w:hAnsi="Times New Roman" w:cs="Times New Roman"/>
          <w:sz w:val="28"/>
          <w:szCs w:val="28"/>
        </w:rPr>
        <w:br/>
      </w:r>
      <w:r w:rsidRPr="008157B6">
        <w:rPr>
          <w:rFonts w:ascii="Times New Roman" w:hAnsi="Times New Roman" w:cs="Times New Roman"/>
          <w:sz w:val="28"/>
          <w:szCs w:val="28"/>
          <w:shd w:val="clear" w:color="auto" w:fill="FFFFFF"/>
        </w:rPr>
        <w:t>— в суд с исковым заявлением о возмещении убытков, связанных с использованием обогревательных приборов, где счет за электроэнергию существенно превысил обычные суммы.</w:t>
      </w:r>
    </w:p>
    <w:p w14:paraId="2B8A7707" w14:textId="77777777" w:rsidR="003732A3" w:rsidRPr="008157B6" w:rsidRDefault="003732A3" w:rsidP="00373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57B6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Однако, жильцы также обязаны соблюдать нормативы температуры и влажности воздуха - не оставлять открытыми окна в подъезде в холодное время года, не демонтировать вентиляционные короба и полотенцесушители в квартирах, также запрещается самостоятельно срезать или наращивать секции батареи и объединять жилые комнаты с балконами и лоджиями - все эти действия необходимо согласовывать в установленном порядке.</w:t>
      </w:r>
    </w:p>
    <w:p w14:paraId="46B55DA5" w14:textId="77777777" w:rsidR="002827FB" w:rsidRDefault="002827FB">
      <w:bookmarkStart w:id="0" w:name="_GoBack"/>
      <w:bookmarkEnd w:id="0"/>
    </w:p>
    <w:sectPr w:rsidR="00282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0E"/>
    <w:rsid w:val="002827FB"/>
    <w:rsid w:val="003732A3"/>
    <w:rsid w:val="00D5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1C327-75A7-435E-BE73-FE6F6944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32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1275</Words>
  <Characters>7272</Characters>
  <Application>Microsoft Office Word</Application>
  <DocSecurity>0</DocSecurity>
  <Lines>60</Lines>
  <Paragraphs>17</Paragraphs>
  <ScaleCrop>false</ScaleCrop>
  <Company>Прокуратура РФ</Company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Наталья Владимировна</dc:creator>
  <cp:keywords/>
  <dc:description/>
  <cp:lastModifiedBy>Данилова Наталья Владимировна</cp:lastModifiedBy>
  <cp:revision>2</cp:revision>
  <dcterms:created xsi:type="dcterms:W3CDTF">2025-03-28T14:02:00Z</dcterms:created>
  <dcterms:modified xsi:type="dcterms:W3CDTF">2025-03-28T14:02:00Z</dcterms:modified>
</cp:coreProperties>
</file>