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О новых критериях неиспользования земельных участков</w:t>
      </w:r>
    </w:p>
    <w:p w14:paraId="02000000"/>
    <w:p w14:paraId="03000000">
      <w:pPr>
        <w:spacing w:line="240" w:lineRule="auto"/>
        <w:ind w:firstLine="709"/>
        <w:jc w:val="both"/>
      </w:pPr>
      <w:r>
        <w:t xml:space="preserve">1 сентября 2025 года вступает в силу постановление Правительства РФ от 31 мая </w:t>
      </w:r>
      <w:r>
        <w:t>2025 г</w:t>
      </w:r>
      <w:r>
        <w:t>. № 826, которым утвержден перечень признаков неиспользования земельных участков из состава земель населенных пунктов, садовых и огородных земельных участков Документ содержит критерии, которые позволят оценить, используются ли земельные участки в соответствии с целевым назначением или нет.</w:t>
      </w:r>
    </w:p>
    <w:p w14:paraId="04000000">
      <w:pPr>
        <w:spacing w:line="240" w:lineRule="auto"/>
        <w:ind w:firstLine="709"/>
        <w:jc w:val="both"/>
      </w:pPr>
      <w:r>
        <w:t xml:space="preserve">Данный перечень разработан в целях реализации Федерального закона от 8 августа </w:t>
      </w:r>
      <w:r>
        <w:t>2024 г</w:t>
      </w:r>
      <w:r>
        <w:t xml:space="preserve">.№ 307-ФЗ, который вступил в силу с 1 марта </w:t>
      </w:r>
      <w:r>
        <w:t>2025 г</w:t>
      </w:r>
      <w:r>
        <w:t>. и определяет в том числе 3-летний срок для освоения земельных участков, расположенных в границах населенных пунктов, садовых и огородных земельных участков. 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 Перечень таких мероприятий также утвержден Правительством РФ.</w:t>
      </w:r>
    </w:p>
    <w:p w14:paraId="05000000">
      <w:pPr>
        <w:spacing w:line="240" w:lineRule="auto"/>
        <w:ind w:firstLine="709"/>
        <w:jc w:val="both"/>
      </w:pPr>
      <w:r>
        <w:t xml:space="preserve">Например, садовые, огородные и приусадебные земельные участки не должны быть заросшими сорными растениями. Если через один год после того, как состояние участка зафиксировал инспектор, на 50% его площади останутся сорные растения высотой более </w:t>
      </w:r>
      <w:r>
        <w:t>1 метра</w:t>
      </w:r>
      <w:r>
        <w:t>, а также деревья и кустарники, не являющиеся предметами благоустройства и озеленения, это будет свидетельствовать о неиспользовании участка и являться нарушением земельного законодательства.</w:t>
      </w:r>
    </w:p>
    <w:p w14:paraId="06000000">
      <w:pPr>
        <w:spacing w:line="240" w:lineRule="auto"/>
        <w:ind w:firstLine="709"/>
        <w:jc w:val="both"/>
      </w:pPr>
      <w:r>
        <w:t>Для земельных участков, предназначенных для строительства, таким признаком станет отсутствие построенного и оформленного здания, сооружения в течение 5 лет с момента оформления прав на земельный участок.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территории.</w:t>
      </w:r>
    </w:p>
    <w:p w14:paraId="07000000">
      <w:pPr>
        <w:spacing w:line="240" w:lineRule="auto"/>
        <w:ind w:firstLine="709"/>
        <w:jc w:val="both"/>
      </w:pPr>
      <w:r>
        <w:t>Для земельных участков, предназначенных для ИЖС, введен аналогичный признак неиспользования. При этом срок для строительства индивидуального жилого дома и регистрации права на него увеличен до 7 лет с момента оформления прав на земельный участок.</w:t>
      </w:r>
    </w:p>
    <w:p w14:paraId="08000000">
      <w:pPr>
        <w:spacing w:line="240" w:lineRule="auto"/>
        <w:ind w:firstLine="709"/>
        <w:jc w:val="both"/>
      </w:pPr>
      <w:r>
        <w:t>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В случае, если такие разрушения имеют место, собственник должен в течение года с момента фиксации состояния участка инспектором приступить к восстановлению зданий или сооружений. Иначе это также будет свидетельствовать о неиспользовании земельного участка.</w:t>
      </w:r>
    </w:p>
    <w:p w14:paraId="09000000">
      <w:pPr>
        <w:spacing w:line="240" w:lineRule="auto"/>
        <w:ind w:firstLine="709"/>
        <w:jc w:val="both"/>
      </w:pPr>
      <w:r>
        <w:t>Кроме того, для всех земельных участков в границах населенных пунктов, а также садовых и огородных участков общим признаком неиспользования является захламление или загрязнение отходами более 50% их площади.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2025-08-22T05:48:16Z</dcterms:created>
  <dcterms:modified xsi:type="dcterms:W3CDTF">2025-08-22T05:48:16Z</dcterms:modified>
</cp:coreProperties>
</file>