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Уголовная ответственность за продажу несовершеннолетним табачной продукции</w:t>
      </w:r>
    </w:p>
    <w:p w14:paraId="02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Продажа несовершеннолетнему табачной продукции, табачных изделий, </w:t>
      </w:r>
      <w:r>
        <w:rPr>
          <w:rFonts w:ascii="Times New Roman" w:hAnsi="Times New Roman"/>
          <w:color w:val="000000"/>
          <w:sz w:val="28"/>
        </w:rPr>
        <w:t>никотинсодержащей</w:t>
      </w:r>
      <w:r>
        <w:rPr>
          <w:rFonts w:ascii="Times New Roman" w:hAnsi="Times New Roman"/>
          <w:color w:val="000000"/>
          <w:sz w:val="28"/>
        </w:rPr>
        <w:t xml:space="preserve"> продукции или сырья для их производства, кальянов, устрой</w:t>
      </w:r>
      <w:r>
        <w:rPr>
          <w:rFonts w:ascii="Times New Roman" w:hAnsi="Times New Roman"/>
          <w:color w:val="000000"/>
          <w:sz w:val="28"/>
        </w:rPr>
        <w:t>ств дл</w:t>
      </w:r>
      <w:r>
        <w:rPr>
          <w:rFonts w:ascii="Times New Roman" w:hAnsi="Times New Roman"/>
          <w:color w:val="000000"/>
          <w:sz w:val="28"/>
        </w:rPr>
        <w:t xml:space="preserve">я потребления </w:t>
      </w:r>
      <w:r>
        <w:rPr>
          <w:rFonts w:ascii="Times New Roman" w:hAnsi="Times New Roman"/>
          <w:color w:val="000000"/>
          <w:sz w:val="28"/>
        </w:rPr>
        <w:t>никотинсодержащей</w:t>
      </w:r>
      <w:r>
        <w:rPr>
          <w:rFonts w:ascii="Times New Roman" w:hAnsi="Times New Roman"/>
          <w:color w:val="000000"/>
          <w:sz w:val="28"/>
        </w:rPr>
        <w:t xml:space="preserve"> продукции или сырья для их производства влечет наложение административного штрафа (часть 3 статьи 14.53 </w:t>
      </w:r>
      <w:r>
        <w:rPr>
          <w:rFonts w:ascii="Times New Roman" w:hAnsi="Times New Roman"/>
          <w:color w:val="000000"/>
          <w:sz w:val="28"/>
        </w:rPr>
        <w:t>КоАП</w:t>
      </w:r>
      <w:r>
        <w:rPr>
          <w:rFonts w:ascii="Times New Roman" w:hAnsi="Times New Roman"/>
          <w:color w:val="000000"/>
          <w:sz w:val="28"/>
        </w:rPr>
        <w:t xml:space="preserve"> РФ).</w:t>
      </w:r>
    </w:p>
    <w:p w14:paraId="03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С 8 января 2025 года введена уголовно ответственность за повторную продажу несовершеннолетним табачной и иной продукции (статьи 151.1 УК РФ)</w:t>
      </w:r>
    </w:p>
    <w:p w14:paraId="04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Уголовному преследованию подлежит повторная продажа несовершеннолетним:</w:t>
      </w:r>
    </w:p>
    <w:p w14:paraId="05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табачной и </w:t>
      </w:r>
      <w:r>
        <w:rPr>
          <w:rFonts w:ascii="Times New Roman" w:hAnsi="Times New Roman"/>
          <w:color w:val="000000"/>
          <w:sz w:val="28"/>
        </w:rPr>
        <w:t>никотинсодержащей</w:t>
      </w:r>
      <w:r>
        <w:rPr>
          <w:rFonts w:ascii="Times New Roman" w:hAnsi="Times New Roman"/>
          <w:color w:val="000000"/>
          <w:sz w:val="28"/>
        </w:rPr>
        <w:t xml:space="preserve"> продукции и сырья для их производства;</w:t>
      </w:r>
    </w:p>
    <w:p w14:paraId="06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- табачных изделий;</w:t>
      </w:r>
    </w:p>
    <w:p w14:paraId="07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- кальянов, устрой</w:t>
      </w:r>
      <w:r>
        <w:rPr>
          <w:rFonts w:ascii="Times New Roman" w:hAnsi="Times New Roman"/>
          <w:color w:val="000000"/>
          <w:sz w:val="28"/>
        </w:rPr>
        <w:t>ств дл</w:t>
      </w:r>
      <w:r>
        <w:rPr>
          <w:rFonts w:ascii="Times New Roman" w:hAnsi="Times New Roman"/>
          <w:color w:val="000000"/>
          <w:sz w:val="28"/>
        </w:rPr>
        <w:t xml:space="preserve">я потребления </w:t>
      </w:r>
      <w:r>
        <w:rPr>
          <w:rFonts w:ascii="Times New Roman" w:hAnsi="Times New Roman"/>
          <w:color w:val="000000"/>
          <w:sz w:val="28"/>
        </w:rPr>
        <w:t>никотинсодержащей</w:t>
      </w:r>
      <w:r>
        <w:rPr>
          <w:rFonts w:ascii="Times New Roman" w:hAnsi="Times New Roman"/>
          <w:color w:val="000000"/>
          <w:sz w:val="28"/>
        </w:rPr>
        <w:t xml:space="preserve"> продукции.</w:t>
      </w:r>
    </w:p>
    <w:p w14:paraId="08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Повторность – совершение таких действий в период, когда лицо подвергнуто административному наказанию.</w:t>
      </w:r>
    </w:p>
    <w:p w14:paraId="09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Виды уголовного наказания:</w:t>
      </w:r>
    </w:p>
    <w:p w14:paraId="0A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- штраф от 50 тысяч до 80 тысяч рублей либо в размере зарплаты или иного дохода осужденного за период от 3 до 6 месяцев;</w:t>
      </w:r>
    </w:p>
    <w:p w14:paraId="0B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- исправительные работы на срок до 1 года с лишением права занимать определенные должности или заниматься определенной деятельностью на срок до 3 лет или без такового.</w:t>
      </w:r>
    </w:p>
    <w:p w14:paraId="0C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 </w:t>
      </w:r>
    </w:p>
    <w:p w14:paraId="0D000000">
      <w:pPr>
        <w:widowControl w:val="1"/>
        <w:spacing w:after="57" w:before="57" w:line="240" w:lineRule="auto"/>
        <w:ind w:firstLine="652" w:left="0" w:right="57"/>
        <w:jc w:val="both"/>
        <w:rPr>
          <w:rFonts w:ascii="Times New Roman" w:hAnsi="Times New Roman"/>
          <w:color w:val="333333"/>
          <w:sz w:val="28"/>
        </w:rPr>
      </w:pPr>
    </w:p>
    <w:p w14:paraId="0E000000">
      <w:pPr>
        <w:spacing w:after="57" w:before="57" w:line="240" w:lineRule="auto"/>
        <w:ind w:firstLine="652" w:left="0" w:right="57"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spacing w:after="57" w:before="57" w:line="240" w:lineRule="auto"/>
        <w:ind w:firstLine="652" w:left="57" w:right="57"/>
        <w:jc w:val="both"/>
        <w:rPr>
          <w:rFonts w:ascii="Times New Roman" w:hAnsi="Times New Roman"/>
          <w:b w:val="1"/>
          <w:color w:val="333333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feeds-page__navigation_icon"/>
    <w:basedOn w:val="Style_7"/>
    <w:link w:val="Style_6_ch"/>
  </w:style>
  <w:style w:styleId="Style_6_ch" w:type="character">
    <w:name w:val="feeds-page__navigation_icon"/>
    <w:basedOn w:val="Style_7_ch"/>
    <w:link w:val="Style_6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1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feeds-page__navigation_badge"/>
    <w:basedOn w:val="Style_7"/>
    <w:link w:val="Style_11_ch"/>
  </w:style>
  <w:style w:styleId="Style_11_ch" w:type="character">
    <w:name w:val="feeds-page__navigation_badge"/>
    <w:basedOn w:val="Style_7_ch"/>
    <w:link w:val="Style_11"/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1"/>
    <w:link w:val="Style_14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1_ch"/>
    <w:link w:val="Style_14"/>
    <w:rPr>
      <w:rFonts w:ascii="Times New Roman" w:hAnsi="Times New Roman"/>
      <w:b w:val="1"/>
      <w:sz w:val="48"/>
    </w:rPr>
  </w:style>
  <w:style w:styleId="Style_15" w:type="paragraph">
    <w:name w:val="Hyperlink"/>
    <w:basedOn w:val="Style_7"/>
    <w:link w:val="Style_15_ch"/>
    <w:rPr>
      <w:color w:val="0000FF"/>
      <w:u w:val="single"/>
    </w:rPr>
  </w:style>
  <w:style w:styleId="Style_15_ch" w:type="character">
    <w:name w:val="Hyperlink"/>
    <w:basedOn w:val="Style_7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feeds-page__navigation_tooltip"/>
    <w:basedOn w:val="Style_7"/>
    <w:link w:val="Style_20_ch"/>
  </w:style>
  <w:style w:styleId="Style_20_ch" w:type="character">
    <w:name w:val="feeds-page__navigation_tooltip"/>
    <w:basedOn w:val="Style_7_ch"/>
    <w:link w:val="Style_20"/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alloon Text"/>
    <w:basedOn w:val="Style_1"/>
    <w:link w:val="Style_2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1_ch"/>
    <w:link w:val="Style_22"/>
    <w:rPr>
      <w:rFonts w:ascii="Tahoma" w:hAnsi="Tahoma"/>
      <w:sz w:val="16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2025-08-29T08:33:09Z</dcterms:created>
  <dcterms:modified xsi:type="dcterms:W3CDTF">2025-08-29T08:33:09Z</dcterms:modified>
</cp:coreProperties>
</file>