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57" w:before="57" w:line="240" w:lineRule="auto"/>
        <w:ind w:firstLine="652" w:left="57" w:right="57"/>
        <w:jc w:val="both"/>
        <w:rPr>
          <w:rFonts w:ascii="Times New Roman" w:hAnsi="Times New Roman"/>
          <w:b w:val="1"/>
          <w:color w:val="333333"/>
          <w:sz w:val="28"/>
        </w:rPr>
      </w:pPr>
      <w:r>
        <w:rPr>
          <w:rFonts w:ascii="Times New Roman" w:hAnsi="Times New Roman"/>
          <w:b w:val="1"/>
          <w:color w:val="333333"/>
          <w:sz w:val="28"/>
        </w:rPr>
        <w:t>Расширен перечень преступлений, совершение которых влечет за собой лишение российского гражданства для лиц, принятых в гражданство РФ</w:t>
      </w:r>
    </w:p>
    <w:p w14:paraId="02000000">
      <w:pPr>
        <w:widowControl w:val="1"/>
        <w:spacing w:after="57" w:before="57" w:line="240" w:lineRule="auto"/>
        <w:ind w:firstLine="652" w:left="57" w:right="57"/>
        <w:jc w:val="both"/>
        <w:rPr>
          <w:rFonts w:ascii="Times New Roman" w:hAnsi="Times New Roman"/>
          <w:b w:val="1"/>
          <w:color w:val="333333"/>
          <w:sz w:val="28"/>
        </w:rPr>
      </w:pPr>
      <w:r>
        <w:rPr>
          <w:rFonts w:ascii="Times New Roman" w:hAnsi="Times New Roman"/>
          <w:color w:val="000000"/>
          <w:sz w:val="28"/>
        </w:rPr>
        <w:t>Президентом Российской Федерации подписан Федеральный закон 31.07.2025 № 316-ФЗ «О внесении изменений в статью 24 Федерального закона «О гражданстве Российской Федерации».</w:t>
      </w:r>
    </w:p>
    <w:p w14:paraId="03000000">
      <w:pPr>
        <w:widowControl w:val="1"/>
        <w:spacing w:after="57" w:before="57" w:line="240" w:lineRule="auto"/>
        <w:ind w:firstLine="652" w:left="57" w:right="57"/>
        <w:jc w:val="both"/>
        <w:rPr>
          <w:rFonts w:ascii="Times New Roman" w:hAnsi="Times New Roman"/>
          <w:color w:val="333333"/>
          <w:sz w:val="28"/>
        </w:rPr>
      </w:pPr>
      <w:r>
        <w:rPr>
          <w:rFonts w:ascii="Times New Roman" w:hAnsi="Times New Roman"/>
          <w:color w:val="000000"/>
          <w:sz w:val="28"/>
        </w:rPr>
        <w:t xml:space="preserve">Федеральный закон предусматривает расширение перечня статей Уголовного кодекса Российской Федерации, осуждение по которым свидетельствует о неисполнении обязанности соблюдать законодательство Российской Федерации, предусматриваемой при приеме в гражданство Российской Федерации, и, следовательно, влечет </w:t>
      </w:r>
      <w:r>
        <w:rPr>
          <w:rFonts w:ascii="Times New Roman" w:hAnsi="Times New Roman"/>
          <w:color w:val="000000"/>
          <w:sz w:val="28"/>
        </w:rPr>
        <w:t>прекращение гражданства Российской Федерации.</w:t>
      </w:r>
    </w:p>
    <w:p w14:paraId="04000000">
      <w:pPr>
        <w:widowControl w:val="1"/>
        <w:spacing w:after="57" w:before="57" w:line="240" w:lineRule="auto"/>
        <w:ind w:firstLine="652" w:left="57" w:right="57"/>
        <w:jc w:val="both"/>
        <w:rPr>
          <w:rFonts w:ascii="Times New Roman" w:hAnsi="Times New Roman"/>
          <w:color w:val="333333"/>
          <w:sz w:val="28"/>
        </w:rPr>
      </w:pPr>
      <w:r>
        <w:rPr>
          <w:rFonts w:ascii="Times New Roman" w:hAnsi="Times New Roman"/>
          <w:color w:val="000000"/>
          <w:sz w:val="28"/>
        </w:rPr>
        <w:t xml:space="preserve">Такие </w:t>
      </w:r>
      <w:r>
        <w:rPr>
          <w:rFonts w:ascii="Times New Roman" w:hAnsi="Times New Roman"/>
          <w:color w:val="000000"/>
          <w:sz w:val="28"/>
        </w:rPr>
        <w:t>статьи</w:t>
      </w:r>
      <w:r>
        <w:rPr>
          <w:rFonts w:ascii="Times New Roman" w:hAnsi="Times New Roman"/>
          <w:color w:val="000000"/>
          <w:sz w:val="28"/>
        </w:rPr>
        <w:t xml:space="preserve"> в том числе устанавливают ответственность за убийство, изнасилование, публичные призывы к осуществлению террористической деятельности, оказание помощи противнику в деятельности, заведомо направленной против безопасности Российской Федерации, и за другие преступления.</w:t>
      </w:r>
    </w:p>
    <w:p w14:paraId="05000000">
      <w:pPr>
        <w:widowControl w:val="1"/>
        <w:spacing w:after="57" w:before="57" w:line="240" w:lineRule="auto"/>
        <w:ind w:firstLine="652" w:left="57" w:right="57"/>
        <w:jc w:val="both"/>
        <w:rPr>
          <w:rFonts w:ascii="Times New Roman" w:hAnsi="Times New Roman"/>
          <w:color w:val="333333"/>
          <w:sz w:val="28"/>
        </w:rPr>
      </w:pPr>
      <w:r>
        <w:rPr>
          <w:rFonts w:ascii="Times New Roman" w:hAnsi="Times New Roman"/>
          <w:color w:val="000000"/>
          <w:sz w:val="28"/>
        </w:rPr>
        <w:t>Вместе с тем из перечня лиц, подпадающих под действие статей Уголовного кодекса Российской Федерации, осуждение по которым влечет прекращение гражданства Российской Федерации, исключаются отдельные категории. Так, по указанным основаниям не может быть прекращено гражданство лиц, признанных гражданами Российской Федерации на основании федерального конституционного закона и международного договора Российской Федерации.</w:t>
      </w:r>
    </w:p>
    <w:p w14:paraId="06000000">
      <w:pPr>
        <w:widowControl w:val="1"/>
        <w:spacing w:after="57" w:before="57" w:line="240" w:lineRule="auto"/>
        <w:ind w:firstLine="652" w:left="57" w:right="57"/>
        <w:jc w:val="both"/>
        <w:rPr>
          <w:rFonts w:ascii="Times New Roman" w:hAnsi="Times New Roman"/>
          <w:color w:val="333333"/>
          <w:sz w:val="28"/>
        </w:rPr>
      </w:pPr>
      <w:r>
        <w:rPr>
          <w:rFonts w:ascii="Times New Roman" w:hAnsi="Times New Roman"/>
          <w:color w:val="000000"/>
          <w:sz w:val="28"/>
        </w:rPr>
        <w:t>Федеральный закон принят Государственной Думой 17 июля 2025 года и одобрен Советом Федерации 25 июля 2025 года. Изменения вступили в законную силу 11.08.2025.</w:t>
      </w:r>
    </w:p>
    <w:p w14:paraId="07000000">
      <w:pPr>
        <w:widowControl w:val="1"/>
        <w:spacing w:after="57" w:before="57" w:line="240" w:lineRule="auto"/>
        <w:ind w:firstLine="652" w:left="57" w:right="57"/>
        <w:jc w:val="both"/>
        <w:rPr>
          <w:rFonts w:ascii="Times New Roman" w:hAnsi="Times New Roman"/>
          <w:b w:val="1"/>
          <w:color w:val="333333"/>
          <w:sz w:val="28"/>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feeds-page__navigation_icon"/>
    <w:basedOn w:val="Style_7"/>
    <w:link w:val="Style_6_ch"/>
  </w:style>
  <w:style w:styleId="Style_6_ch" w:type="character">
    <w:name w:val="feeds-page__navigation_icon"/>
    <w:basedOn w:val="Style_7_ch"/>
    <w:link w:val="Style_6"/>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1"/>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Normal (Web)"/>
    <w:basedOn w:val="Style_1"/>
    <w:link w:val="Style_10_ch"/>
    <w:pPr>
      <w:widowControl w:val="1"/>
      <w:spacing w:afterAutospacing="on" w:beforeAutospacing="on" w:line="240" w:lineRule="auto"/>
      <w:ind/>
    </w:pPr>
    <w:rPr>
      <w:rFonts w:ascii="Times New Roman" w:hAnsi="Times New Roman"/>
      <w:sz w:val="24"/>
    </w:rPr>
  </w:style>
  <w:style w:styleId="Style_10_ch" w:type="character">
    <w:name w:val="Normal (Web)"/>
    <w:basedOn w:val="Style_1_ch"/>
    <w:link w:val="Style_10"/>
    <w:rPr>
      <w:rFonts w:ascii="Times New Roman" w:hAnsi="Times New Roman"/>
      <w:sz w:val="24"/>
    </w:rPr>
  </w:style>
  <w:style w:styleId="Style_11" w:type="paragraph">
    <w:name w:val="feeds-page__navigation_badge"/>
    <w:basedOn w:val="Style_7"/>
    <w:link w:val="Style_11_ch"/>
  </w:style>
  <w:style w:styleId="Style_11_ch" w:type="character">
    <w:name w:val="feeds-page__navigation_badge"/>
    <w:basedOn w:val="Style_7_ch"/>
    <w:link w:val="Style_11"/>
  </w:style>
  <w:style w:styleId="Style_12" w:type="paragraph">
    <w:name w:val="toc 3"/>
    <w:next w:val="Style_1"/>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1"/>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basedOn w:val="Style_1"/>
    <w:link w:val="Style_14_ch"/>
    <w:uiPriority w:val="9"/>
    <w:qFormat/>
    <w:pPr>
      <w:widowControl w:val="1"/>
      <w:spacing w:afterAutospacing="on" w:beforeAutospacing="on" w:line="240" w:lineRule="auto"/>
      <w:ind/>
      <w:outlineLvl w:val="0"/>
    </w:pPr>
    <w:rPr>
      <w:rFonts w:ascii="Times New Roman" w:hAnsi="Times New Roman"/>
      <w:b w:val="1"/>
      <w:sz w:val="48"/>
    </w:rPr>
  </w:style>
  <w:style w:styleId="Style_14_ch" w:type="character">
    <w:name w:val="heading 1"/>
    <w:basedOn w:val="Style_1_ch"/>
    <w:link w:val="Style_14"/>
    <w:rPr>
      <w:rFonts w:ascii="Times New Roman" w:hAnsi="Times New Roman"/>
      <w:b w:val="1"/>
      <w:sz w:val="48"/>
    </w:rPr>
  </w:style>
  <w:style w:styleId="Style_15" w:type="paragraph">
    <w:name w:val="Hyperlink"/>
    <w:basedOn w:val="Style_7"/>
    <w:link w:val="Style_15_ch"/>
    <w:rPr>
      <w:color w:val="0000FF"/>
      <w:u w:val="single"/>
    </w:rPr>
  </w:style>
  <w:style w:styleId="Style_15_ch" w:type="character">
    <w:name w:val="Hyperlink"/>
    <w:basedOn w:val="Style_7_ch"/>
    <w:link w:val="Style_15"/>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1"/>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1"/>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feeds-page__navigation_tooltip"/>
    <w:basedOn w:val="Style_7"/>
    <w:link w:val="Style_20_ch"/>
  </w:style>
  <w:style w:styleId="Style_20_ch" w:type="character">
    <w:name w:val="feeds-page__navigation_tooltip"/>
    <w:basedOn w:val="Style_7_ch"/>
    <w:link w:val="Style_20"/>
  </w:style>
  <w:style w:styleId="Style_21" w:type="paragraph">
    <w:name w:val="toc 8"/>
    <w:next w:val="Style_1"/>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Balloon Text"/>
    <w:basedOn w:val="Style_1"/>
    <w:link w:val="Style_22_ch"/>
    <w:pPr>
      <w:widowControl w:val="1"/>
      <w:spacing w:after="0" w:line="240" w:lineRule="auto"/>
      <w:ind/>
    </w:pPr>
    <w:rPr>
      <w:rFonts w:ascii="Tahoma" w:hAnsi="Tahoma"/>
      <w:sz w:val="16"/>
    </w:rPr>
  </w:style>
  <w:style w:styleId="Style_22_ch" w:type="character">
    <w:name w:val="Balloon Text"/>
    <w:basedOn w:val="Style_1_ch"/>
    <w:link w:val="Style_22"/>
    <w:rPr>
      <w:rFonts w:ascii="Tahoma" w:hAnsi="Tahoma"/>
      <w:sz w:val="16"/>
    </w:rPr>
  </w:style>
  <w:style w:styleId="Style_23" w:type="paragraph">
    <w:name w:val="toc 5"/>
    <w:next w:val="Style_1"/>
    <w:link w:val="Style_23_ch"/>
    <w:uiPriority w:val="39"/>
    <w:pPr>
      <w:ind w:firstLine="0" w:left="800"/>
      <w:jc w:val="left"/>
    </w:pPr>
    <w:rPr>
      <w:rFonts w:ascii="XO Thames" w:hAnsi="XO Thames"/>
      <w:sz w:val="28"/>
    </w:rPr>
  </w:style>
  <w:style w:styleId="Style_23_ch" w:type="character">
    <w:name w:val="toc 5"/>
    <w:link w:val="Style_23"/>
    <w:rPr>
      <w:rFonts w:ascii="XO Thames" w:hAnsi="XO Thames"/>
      <w:sz w:val="28"/>
    </w:rPr>
  </w:style>
  <w:style w:styleId="Style_7" w:type="paragraph">
    <w:name w:val="Default Paragraph Font"/>
    <w:link w:val="Style_7_ch"/>
  </w:style>
  <w:style w:styleId="Style_7_ch" w:type="character">
    <w:name w:val="Default Paragraph Font"/>
    <w:link w:val="Style_7"/>
  </w:style>
  <w:style w:styleId="Style_24" w:type="paragraph">
    <w:name w:val="Subtitle"/>
    <w:next w:val="Style_1"/>
    <w:link w:val="Style_24_ch"/>
    <w:uiPriority w:val="11"/>
    <w:qFormat/>
    <w:pPr>
      <w:ind/>
      <w:jc w:val="both"/>
    </w:pPr>
    <w:rPr>
      <w:rFonts w:ascii="XO Thames" w:hAnsi="XO Thames"/>
      <w:i w:val="1"/>
      <w:sz w:val="24"/>
    </w:rPr>
  </w:style>
  <w:style w:styleId="Style_24_ch" w:type="character">
    <w:name w:val="Subtitle"/>
    <w:link w:val="Style_24"/>
    <w:rPr>
      <w:rFonts w:ascii="XO Thames" w:hAnsi="XO Thames"/>
      <w:i w:val="1"/>
      <w:sz w:val="24"/>
    </w:rPr>
  </w:style>
  <w:style w:styleId="Style_25" w:type="paragraph">
    <w:name w:val="Title"/>
    <w:next w:val="Style_1"/>
    <w:link w:val="Style_25_ch"/>
    <w:uiPriority w:val="10"/>
    <w:qFormat/>
    <w:pPr>
      <w:spacing w:after="567" w:before="567"/>
      <w:ind/>
      <w:jc w:val="center"/>
    </w:pPr>
    <w:rPr>
      <w:rFonts w:ascii="XO Thames" w:hAnsi="XO Thames"/>
      <w:b w:val="1"/>
      <w:caps w:val="1"/>
      <w:sz w:val="40"/>
    </w:rPr>
  </w:style>
  <w:style w:styleId="Style_25_ch" w:type="character">
    <w:name w:val="Title"/>
    <w:link w:val="Style_25"/>
    <w:rPr>
      <w:rFonts w:ascii="XO Thames" w:hAnsi="XO Thames"/>
      <w:b w:val="1"/>
      <w:caps w:val="1"/>
      <w:sz w:val="40"/>
    </w:rPr>
  </w:style>
  <w:style w:styleId="Style_26" w:type="paragraph">
    <w:name w:val="heading 4"/>
    <w:next w:val="Style_1"/>
    <w:link w:val="Style_26_ch"/>
    <w:uiPriority w:val="9"/>
    <w:qFormat/>
    <w:pPr>
      <w:spacing w:after="120" w:before="120"/>
      <w:ind/>
      <w:jc w:val="both"/>
      <w:outlineLvl w:val="3"/>
    </w:pPr>
    <w:rPr>
      <w:rFonts w:ascii="XO Thames" w:hAnsi="XO Thames"/>
      <w:b w:val="1"/>
      <w:sz w:val="24"/>
    </w:rPr>
  </w:style>
  <w:style w:styleId="Style_26_ch" w:type="character">
    <w:name w:val="heading 4"/>
    <w:link w:val="Style_26"/>
    <w:rPr>
      <w:rFonts w:ascii="XO Thames" w:hAnsi="XO Thames"/>
      <w:b w:val="1"/>
      <w:sz w:val="24"/>
    </w:rPr>
  </w:style>
  <w:style w:styleId="Style_27" w:type="paragraph">
    <w:name w:val="heading 2"/>
    <w:next w:val="Style_1"/>
    <w:link w:val="Style_27_ch"/>
    <w:uiPriority w:val="9"/>
    <w:qFormat/>
    <w:pPr>
      <w:spacing w:after="120" w:before="120"/>
      <w:ind/>
      <w:jc w:val="both"/>
      <w:outlineLvl w:val="1"/>
    </w:pPr>
    <w:rPr>
      <w:rFonts w:ascii="XO Thames" w:hAnsi="XO Thames"/>
      <w:b w:val="1"/>
      <w:sz w:val="28"/>
    </w:rPr>
  </w:style>
  <w:style w:styleId="Style_27_ch" w:type="character">
    <w:name w:val="heading 2"/>
    <w:link w:val="Style_27"/>
    <w:rPr>
      <w:rFonts w:ascii="XO Thames" w:hAnsi="XO Thames"/>
      <w:b w:val="1"/>
      <w:sz w:val="28"/>
    </w:r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2025-08-29T08:32:53Z</dcterms:created>
  <dcterms:modified xsi:type="dcterms:W3CDTF">2025-08-29T08:32:53Z</dcterms:modified>
</cp:coreProperties>
</file>