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object>
          <v:shape id="_x0000_i1025" o:spt="75" type="#_x0000_t75" style="height:34.55pt;width:3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  <w:outlineLvl w:val="0"/>
      </w:pPr>
    </w:p>
    <w:p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ПРИОНЕЖСКИЙ МУНИЦИПАЛЬНЫЙ РАЙОН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ШЕЛТОЗЕРСКОЕ ВЕПССКОЕ СЕЛЬСКОЕ ПОСЕЛЕНИЕ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ШЕЛТОЗЕРСКОГО ВЕПССКОГО СЕЛЬСКОГО ПОСЕЛЕНИЯ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hint="default" w:ascii="Times New Roman" w:hAnsi="Times New Roman"/>
          <w:sz w:val="28"/>
          <w:szCs w:val="28"/>
          <w:highlight w:val="none"/>
          <w:lang w:val="en-US"/>
        </w:rPr>
        <w:t>II</w:t>
      </w:r>
      <w:r>
        <w:rPr>
          <w:rFonts w:ascii="Times New Roman" w:hAnsi="Times New Roman"/>
          <w:sz w:val="28"/>
          <w:szCs w:val="28"/>
          <w:highlight w:val="none"/>
        </w:rPr>
        <w:t xml:space="preserve"> сессия </w:t>
      </w:r>
      <w:r>
        <w:rPr>
          <w:rFonts w:ascii="Times New Roman" w:hAnsi="Times New Roman"/>
          <w:sz w:val="28"/>
          <w:szCs w:val="28"/>
          <w:highlight w:val="none"/>
          <w:lang w:val="en-US"/>
        </w:rPr>
        <w:t>V</w:t>
      </w:r>
      <w:r>
        <w:rPr>
          <w:rFonts w:ascii="Times New Roman" w:hAnsi="Times New Roman"/>
          <w:sz w:val="28"/>
          <w:szCs w:val="28"/>
          <w:highlight w:val="none"/>
        </w:rPr>
        <w:t xml:space="preserve"> созыва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09 ноября </w:t>
      </w:r>
      <w:r>
        <w:rPr>
          <w:rFonts w:ascii="Times New Roman" w:hAnsi="Times New Roman"/>
          <w:color w:val="auto"/>
          <w:sz w:val="28"/>
          <w:szCs w:val="28"/>
        </w:rPr>
        <w:t>2023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г.                                                             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color w:val="auto"/>
          <w:sz w:val="28"/>
          <w:szCs w:val="28"/>
        </w:rPr>
        <w:t xml:space="preserve"> №</w:t>
      </w:r>
      <w:r>
        <w:rPr>
          <w:rFonts w:hint="default" w:ascii="Times New Roman" w:hAnsi="Times New Roman"/>
          <w:color w:val="auto"/>
          <w:sz w:val="28"/>
          <w:szCs w:val="28"/>
          <w:lang w:val="en-US"/>
        </w:rPr>
        <w:t xml:space="preserve"> 2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0260" w:type="dxa"/>
          </w:tcPr>
          <w:p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-Roman"/>
                <w:sz w:val="28"/>
                <w:szCs w:val="28"/>
              </w:rPr>
              <w:t>О внесении изменений в Порядок организации и проведения публичных слушаний в МО Шелтозерское вепсское сельское поселение МО Прионежский муниципальный район</w:t>
            </w:r>
            <w:r>
              <w:rPr>
                <w:rFonts w:hint="default" w:ascii="Times New Roman" w:hAnsi="Times New Roman" w:eastAsia="Times-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-Roman"/>
                <w:sz w:val="28"/>
                <w:szCs w:val="28"/>
              </w:rPr>
              <w:t xml:space="preserve">Республики Карелия, </w:t>
            </w:r>
            <w:r>
              <w:rPr>
                <w:rFonts w:ascii="Times New Roman" w:hAnsi="Times New Roman" w:eastAsia="Times-Roman"/>
                <w:sz w:val="28"/>
                <w:szCs w:val="28"/>
                <w:lang w:val="ru-RU"/>
              </w:rPr>
              <w:t>утверждённый</w:t>
            </w:r>
            <w:r>
              <w:rPr>
                <w:rFonts w:ascii="Times New Roman" w:hAnsi="Times New Roman" w:eastAsia="Times-Roman"/>
                <w:sz w:val="28"/>
                <w:szCs w:val="28"/>
              </w:rPr>
              <w:t xml:space="preserve"> решением Совета Шелтозерского вепсского сельского поселения от 27.11.2020 № 2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560" w:firstLineChars="200"/>
        <w:jc w:val="both"/>
        <w:textAlignment w:val="auto"/>
        <w:rPr>
          <w:color w:val="000000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560" w:firstLineChars="200"/>
        <w:jc w:val="both"/>
        <w:textAlignment w:val="auto"/>
        <w:rPr>
          <w:color w:val="141414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 руководствуясь Уставом МО «Шелтозерское вепсское сельское поселение»,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Шелтозерского вепсского сельского поселения РЕШИЛ: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tLeast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r>
        <w:rPr>
          <w:rFonts w:ascii="Times New Roman" w:hAnsi="Times New Roman" w:eastAsia="Times-Roman"/>
          <w:sz w:val="28"/>
          <w:szCs w:val="28"/>
        </w:rPr>
        <w:t xml:space="preserve">Порядок организации и проведения публичных слушаний в МО Шелтозерское вепсское сельское поселение МО Прионежский муниципальный район Республики Карелия, </w:t>
      </w:r>
      <w:r>
        <w:rPr>
          <w:rFonts w:ascii="Times New Roman" w:hAnsi="Times New Roman" w:eastAsia="Times-Roman"/>
          <w:sz w:val="28"/>
          <w:szCs w:val="28"/>
          <w:lang w:val="ru-RU"/>
        </w:rPr>
        <w:t>утверждённый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решением Совета Шелтозерского вепсского сельского поселения от 27.11.2020 № 2 (далее - Порядок) следующие изменения: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560" w:firstLineChars="200"/>
        <w:jc w:val="both"/>
        <w:textAlignment w:val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1.1. Раздел 3 Порядка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leftChars="0" w:firstLine="560" w:firstLineChars="200"/>
        <w:jc w:val="both"/>
        <w:textAlignment w:val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«3. Проекты муниципальных правовых актов и вопросы, выносимые на публичные слушания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leftChars="0"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На публичные слушания должны выноситься: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leftChars="0"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 Устава, а также проект муниципального нормативного правового акта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Карелия в целях приведения данного устава в соответствие с этими нормативными правовыми актами;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проект местного бюджета и </w:t>
      </w:r>
      <w:r>
        <w:rPr>
          <w:rFonts w:ascii="Times New Roman" w:hAnsi="Times New Roman"/>
          <w:sz w:val="28"/>
          <w:szCs w:val="28"/>
          <w:lang w:val="ru-RU"/>
        </w:rPr>
        <w:t>отчёт</w:t>
      </w:r>
      <w:r>
        <w:rPr>
          <w:rFonts w:ascii="Times New Roman" w:hAnsi="Times New Roman"/>
          <w:sz w:val="28"/>
          <w:szCs w:val="28"/>
        </w:rPr>
        <w:t xml:space="preserve"> о его исполнении;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проект стратегии социально-экономического развития Шелтозерского вепсского сельского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вопросы о преобразовании Шелтозерского вепсского сельского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5) и</w:t>
      </w:r>
      <w:r>
        <w:rPr>
          <w:rFonts w:ascii="Times New Roman" w:hAnsi="Times New Roman"/>
          <w:color w:val="000000"/>
          <w:sz w:val="28"/>
          <w:szCs w:val="28"/>
        </w:rPr>
        <w:t>ные вопросы, по которым действующим законодательством предусмотрено проведение общественных обсуждений, публичных слушаний.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По проектам правил благоустройства территории Шелтозерского вепсского сельского поселения, проектам, предусматривающим внесение изменений в правила благоустройства территории Шелтозерского вепсского сельского поселения, проводятся общественные обсуждения или публичные слушания, порядок организации и проведения которых определяется нормативным правовым актом Совета Шелтозерского вепсского сельского поселения с </w:t>
      </w:r>
      <w:r>
        <w:rPr>
          <w:rFonts w:ascii="Times New Roman" w:hAnsi="Times New Roman"/>
          <w:sz w:val="28"/>
          <w:szCs w:val="28"/>
          <w:lang w:val="ru-RU"/>
        </w:rPr>
        <w:t>учётом</w:t>
      </w:r>
      <w:r>
        <w:rPr>
          <w:rFonts w:ascii="Times New Roman" w:hAnsi="Times New Roman"/>
          <w:sz w:val="28"/>
          <w:szCs w:val="28"/>
        </w:rPr>
        <w:t xml:space="preserve"> положений законодательства о градостроительной деятельности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1.2. В пункте 6.8 раздела 6 Порядка цифры «3.1.5» заменить цифрами «3.2».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1.3. Дополнить Порядок Разделом 12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12. 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58" w:firstLineChars="235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12.1. В целях размещения материалов и информации, указанных в настоящем Порядке,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(с соблюдением требований об обязательном использовании для таких целей официального сайта) и для опубликования (обнародования) результатов публичных слушаний, включая мотивированное обоснование принятых решений,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12.2. Применение федеральной государственной информационной системы «Единый портал государственных и муниципальных услуг (функций)» (далее - Единый портал) в целях организации и проведения публичных слушаний осуществляется согласно правилам, определяющим порядок использования федеральной государственной информационной системы «Единый портал государственных и муниципальных услуг (функций)», утвержденным Постановлением Правительства Российской Федерации от 03.02.2022 № 101.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12.3. Размещение на Едином портале материалов и информации, указанных в настоящем Порядке, в целях оповещения жителей муниципального образования «Шелтозерское вепсское сельское поселение» Прионежского муниципального района Республики Карелия осуществляется уполномоченным сотрудником администрации муниципального образования «Шелтозерское вепсское сельское поселение» Прионежского муниципального района Республики Карелия с использованием личного кабинета администрации муниципального образования «Шелтозерское вепсское сельское поселение» Прионежского муниципального района Республики Карелия в соответствующем разделе платформы обратной связи Единого портала (далее - личный кабинет администрации) заблаговременно, 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учётом</w:t>
      </w:r>
      <w:r>
        <w:rPr>
          <w:rFonts w:ascii="Times New Roman" w:hAnsi="Times New Roman"/>
          <w:color w:val="000000"/>
          <w:sz w:val="28"/>
          <w:szCs w:val="28"/>
        </w:rPr>
        <w:t xml:space="preserve"> сроков, установленных Уставом муниципального образования «Шелтозерское вепсское сельское поселение» Прионежского муниципального района Республики Карелия и (или) настоящим Порядком.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12.4. 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портала, обеспечивается гражданам Российской Федерации, имеющим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подтверждённую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учётную</w:t>
      </w:r>
      <w:r>
        <w:rPr>
          <w:rFonts w:ascii="Times New Roman" w:hAnsi="Times New Roman"/>
          <w:color w:val="000000"/>
          <w:sz w:val="28"/>
          <w:szCs w:val="28"/>
        </w:rPr>
        <w:t xml:space="preserve">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12.5. 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«Шелтозерское вепсское сельское поселение» Прионежского муниципального района Республики Карелия с использованием Единого портала с даты опубликования органом местного самоуправления сведений,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путём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 «Шелтозерское вепсское сельское поселение» Прионежского муниципального района Республики Карелия.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12.6. Замечания и предложения по вынесенному на обсуждение проекту муниципального правового акта направляются в личный кабинет администрации. Администрация муниципального образования «Шелтозерское вепсское сельское поселение» Прионежского муниципального района Республики Карелия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Администрации.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12.7. Результаты публичных слушаний и мотивированное обоснование принятых решений публикуются уполномоченным сотрудником администрации муниципального образования «Шелтозерское вепсское сельское поселение» Прионежского муниципального района Республики Карелия, в соответствующем разделе платформы обратной связи Единого портала для ознакомления жителей муниципального образования «Шелтозерское вепсское сельское поселение» Прионежского муниципального района Республики Карелия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»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560" w:firstLineChars="200"/>
        <w:jc w:val="both"/>
        <w:textAlignment w:val="auto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2. Опубликовать настоящее решение в информационном бюллетене «Вести Шелтозерья» и разместить на официальном сайте муниципального образования «Шелтозерское вепсское сельское поселение»</w:t>
      </w:r>
      <w:r>
        <w:rPr>
          <w:rFonts w:hint="default"/>
          <w:color w:val="141414"/>
          <w:sz w:val="28"/>
          <w:szCs w:val="28"/>
          <w:lang w:val="ru-RU"/>
        </w:rPr>
        <w:t xml:space="preserve"> </w:t>
      </w:r>
      <w:r>
        <w:rPr>
          <w:color w:val="141414"/>
          <w:sz w:val="28"/>
          <w:szCs w:val="28"/>
        </w:rPr>
        <w:t>в информационно-телекоммуникационной сети Интернет.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Times New Roman" w:hAnsi="Times New Roman" w:eastAsia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141414"/>
          <w:sz w:val="28"/>
          <w:szCs w:val="28"/>
          <w:lang w:eastAsia="ru-RU"/>
        </w:rPr>
        <w:t xml:space="preserve"> 3.   Настоящее решение вступает в силу после официального опубликования.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Times New Roman" w:hAnsi="Times New Roman" w:eastAsia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141414"/>
          <w:sz w:val="28"/>
          <w:szCs w:val="28"/>
          <w:lang w:eastAsia="ru-RU"/>
        </w:rPr>
        <w:t xml:space="preserve"> 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направить в уполномоченный орган – орган исполнительной власти Республики Карелия, уполномоченный Правительством Республики Карелия на осуществление деятельности по организации и ведению регистра муниципальных нормативных правовых актов Республики Карелия, для внесения в федеральный регистр муниципальных нормативных правовых актов.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Times New Roman" w:hAnsi="Times New Roman" w:eastAsia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141414"/>
          <w:sz w:val="28"/>
          <w:szCs w:val="28"/>
          <w:lang w:eastAsia="ru-RU"/>
        </w:rPr>
        <w:t xml:space="preserve"> 5. </w:t>
      </w:r>
      <w:r>
        <w:rPr>
          <w:rFonts w:ascii="Times New Roman" w:hAnsi="Times New Roman" w:eastAsia="Times New Roman"/>
          <w:color w:val="141414"/>
          <w:sz w:val="28"/>
          <w:szCs w:val="28"/>
          <w:highlight w:val="none"/>
          <w:lang w:eastAsia="ru-RU"/>
        </w:rPr>
        <w:t>Контроль исполнения данного решения возложить на Главу Шелтозерского вепсского сельского поселения И.М.Сафонову.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Times New Roman" w:hAnsi="Times New Roman" w:eastAsia="Times New Roman"/>
          <w:color w:val="141414"/>
          <w:sz w:val="28"/>
          <w:szCs w:val="28"/>
          <w:highlight w:val="none"/>
          <w:lang w:eastAsia="ru-RU"/>
        </w:rPr>
      </w:pPr>
    </w:p>
    <w:p>
      <w:pPr>
        <w:ind w:firstLine="709"/>
        <w:rPr>
          <w:rFonts w:ascii="Times New Roman" w:hAnsi="Times New Roman" w:eastAsia="Times New Roman"/>
          <w:color w:val="141414"/>
          <w:sz w:val="28"/>
          <w:szCs w:val="28"/>
          <w:lang w:eastAsia="ru-RU"/>
        </w:rPr>
      </w:pPr>
    </w:p>
    <w:p>
      <w:pPr>
        <w:ind w:firstLine="709"/>
        <w:rPr>
          <w:rFonts w:ascii="Times New Roman" w:hAnsi="Times New Roman" w:eastAsia="Times New Roman"/>
          <w:color w:val="141414"/>
          <w:sz w:val="28"/>
          <w:szCs w:val="28"/>
          <w:lang w:eastAsia="ru-RU"/>
        </w:rPr>
      </w:pPr>
    </w:p>
    <w:p>
      <w:pPr>
        <w:ind w:left="-540" w:firstLine="540"/>
        <w:jc w:val="both"/>
        <w:rPr>
          <w:rStyle w:val="7"/>
          <w:rFonts w:ascii="Times New Roman" w:hAnsi="Times New Roman"/>
          <w:b w:val="0"/>
          <w:sz w:val="28"/>
          <w:szCs w:val="28"/>
        </w:rPr>
      </w:pPr>
      <w:r>
        <w:rPr>
          <w:rStyle w:val="7"/>
          <w:rFonts w:ascii="Times New Roman" w:hAnsi="Times New Roman"/>
          <w:b w:val="0"/>
          <w:sz w:val="28"/>
          <w:szCs w:val="28"/>
        </w:rPr>
        <w:t xml:space="preserve">Председатель Совета </w:t>
      </w:r>
    </w:p>
    <w:p>
      <w:pPr>
        <w:pStyle w:val="25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Шелтозерского вепсского</w:t>
      </w:r>
    </w:p>
    <w:p>
      <w:pPr>
        <w:ind w:left="-540" w:firstLine="540"/>
        <w:jc w:val="both"/>
        <w:rPr>
          <w:rStyle w:val="7"/>
          <w:rFonts w:hint="default"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Бошаков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А.В.</w:t>
      </w:r>
    </w:p>
    <w:p>
      <w:pPr>
        <w:pStyle w:val="25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Шелтозерского вепсского</w:t>
      </w:r>
    </w:p>
    <w:p>
      <w:pPr>
        <w:pStyle w:val="9"/>
        <w:rPr>
          <w:rFonts w:hint="default"/>
          <w:sz w:val="28"/>
          <w:szCs w:val="28"/>
          <w:lang w:val="ru-RU"/>
        </w:rPr>
      </w:pPr>
      <w:r>
        <w:rPr>
          <w:szCs w:val="28"/>
        </w:rPr>
        <w:t xml:space="preserve">сельского поселения                                                                                   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  <w:lang w:val="ru-RU"/>
        </w:rPr>
        <w:t>Сафонова</w:t>
      </w:r>
      <w:r>
        <w:rPr>
          <w:rFonts w:hint="default"/>
          <w:szCs w:val="28"/>
          <w:lang w:val="ru-RU"/>
        </w:rPr>
        <w:t xml:space="preserve"> И.М.</w:t>
      </w:r>
    </w:p>
    <w:sectPr>
      <w:type w:val="continuous"/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-Roman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4B"/>
    <w:rsid w:val="00003FE8"/>
    <w:rsid w:val="0002352E"/>
    <w:rsid w:val="0005171D"/>
    <w:rsid w:val="00075E02"/>
    <w:rsid w:val="00080A49"/>
    <w:rsid w:val="000820E1"/>
    <w:rsid w:val="00090594"/>
    <w:rsid w:val="000A0C83"/>
    <w:rsid w:val="000B607F"/>
    <w:rsid w:val="000D15BB"/>
    <w:rsid w:val="00115C00"/>
    <w:rsid w:val="00157006"/>
    <w:rsid w:val="00172A35"/>
    <w:rsid w:val="0018074F"/>
    <w:rsid w:val="0018334B"/>
    <w:rsid w:val="001A3457"/>
    <w:rsid w:val="001C243D"/>
    <w:rsid w:val="001E619D"/>
    <w:rsid w:val="001F1E62"/>
    <w:rsid w:val="001F7E99"/>
    <w:rsid w:val="00200356"/>
    <w:rsid w:val="002079AB"/>
    <w:rsid w:val="00230EF5"/>
    <w:rsid w:val="00243E51"/>
    <w:rsid w:val="00251D36"/>
    <w:rsid w:val="00281982"/>
    <w:rsid w:val="002833FD"/>
    <w:rsid w:val="00294D29"/>
    <w:rsid w:val="00296BE4"/>
    <w:rsid w:val="002A5247"/>
    <w:rsid w:val="002D3953"/>
    <w:rsid w:val="002F6187"/>
    <w:rsid w:val="00303365"/>
    <w:rsid w:val="00322AF3"/>
    <w:rsid w:val="003259BE"/>
    <w:rsid w:val="00334D9C"/>
    <w:rsid w:val="003741DE"/>
    <w:rsid w:val="00377D44"/>
    <w:rsid w:val="003C7678"/>
    <w:rsid w:val="003D10B3"/>
    <w:rsid w:val="003E6103"/>
    <w:rsid w:val="003F6766"/>
    <w:rsid w:val="00405E7E"/>
    <w:rsid w:val="00405ECC"/>
    <w:rsid w:val="00437D0E"/>
    <w:rsid w:val="0045385D"/>
    <w:rsid w:val="00457C95"/>
    <w:rsid w:val="004A168D"/>
    <w:rsid w:val="004B4CE3"/>
    <w:rsid w:val="00503612"/>
    <w:rsid w:val="005057EF"/>
    <w:rsid w:val="00534DEB"/>
    <w:rsid w:val="0054586A"/>
    <w:rsid w:val="00547668"/>
    <w:rsid w:val="00547E7D"/>
    <w:rsid w:val="00555D32"/>
    <w:rsid w:val="00556039"/>
    <w:rsid w:val="0056675E"/>
    <w:rsid w:val="005A3898"/>
    <w:rsid w:val="005B2581"/>
    <w:rsid w:val="005B5AAD"/>
    <w:rsid w:val="005B7AE0"/>
    <w:rsid w:val="005D00E4"/>
    <w:rsid w:val="005F2C96"/>
    <w:rsid w:val="005F5E81"/>
    <w:rsid w:val="006101FF"/>
    <w:rsid w:val="00612655"/>
    <w:rsid w:val="0062049C"/>
    <w:rsid w:val="00641E01"/>
    <w:rsid w:val="006602F2"/>
    <w:rsid w:val="006609EB"/>
    <w:rsid w:val="00680C9D"/>
    <w:rsid w:val="006B5799"/>
    <w:rsid w:val="006E5DA1"/>
    <w:rsid w:val="006E7795"/>
    <w:rsid w:val="007370A0"/>
    <w:rsid w:val="007479F0"/>
    <w:rsid w:val="00760ACF"/>
    <w:rsid w:val="0076267F"/>
    <w:rsid w:val="00774A5C"/>
    <w:rsid w:val="007858EA"/>
    <w:rsid w:val="00785CE0"/>
    <w:rsid w:val="00791EC8"/>
    <w:rsid w:val="007A3CC9"/>
    <w:rsid w:val="007C345D"/>
    <w:rsid w:val="007D0900"/>
    <w:rsid w:val="00806A88"/>
    <w:rsid w:val="0082526D"/>
    <w:rsid w:val="00830B85"/>
    <w:rsid w:val="00832EE4"/>
    <w:rsid w:val="00833E18"/>
    <w:rsid w:val="00842E3A"/>
    <w:rsid w:val="00895379"/>
    <w:rsid w:val="008975EB"/>
    <w:rsid w:val="008A4007"/>
    <w:rsid w:val="008C72DE"/>
    <w:rsid w:val="008F09AD"/>
    <w:rsid w:val="008F66E1"/>
    <w:rsid w:val="00911EE0"/>
    <w:rsid w:val="0092259A"/>
    <w:rsid w:val="00936799"/>
    <w:rsid w:val="009513F6"/>
    <w:rsid w:val="00951517"/>
    <w:rsid w:val="00953B40"/>
    <w:rsid w:val="0096489B"/>
    <w:rsid w:val="00971652"/>
    <w:rsid w:val="0097347E"/>
    <w:rsid w:val="009765E6"/>
    <w:rsid w:val="00991EF6"/>
    <w:rsid w:val="009E332B"/>
    <w:rsid w:val="009E5938"/>
    <w:rsid w:val="009E5942"/>
    <w:rsid w:val="009F1274"/>
    <w:rsid w:val="00A13EA9"/>
    <w:rsid w:val="00A44E2F"/>
    <w:rsid w:val="00A553F8"/>
    <w:rsid w:val="00A70205"/>
    <w:rsid w:val="00A835A9"/>
    <w:rsid w:val="00AA733F"/>
    <w:rsid w:val="00AC7656"/>
    <w:rsid w:val="00B57B0C"/>
    <w:rsid w:val="00B82527"/>
    <w:rsid w:val="00BB6397"/>
    <w:rsid w:val="00BF69B1"/>
    <w:rsid w:val="00C122EE"/>
    <w:rsid w:val="00C164B2"/>
    <w:rsid w:val="00C237F8"/>
    <w:rsid w:val="00C36123"/>
    <w:rsid w:val="00C92518"/>
    <w:rsid w:val="00C93A8A"/>
    <w:rsid w:val="00C97D39"/>
    <w:rsid w:val="00CA0242"/>
    <w:rsid w:val="00CA1AE8"/>
    <w:rsid w:val="00CA5E4B"/>
    <w:rsid w:val="00CB4197"/>
    <w:rsid w:val="00CC3777"/>
    <w:rsid w:val="00CE1DCA"/>
    <w:rsid w:val="00D067F4"/>
    <w:rsid w:val="00D12B73"/>
    <w:rsid w:val="00D22803"/>
    <w:rsid w:val="00D2704C"/>
    <w:rsid w:val="00D331CA"/>
    <w:rsid w:val="00D332CA"/>
    <w:rsid w:val="00D50071"/>
    <w:rsid w:val="00D5706E"/>
    <w:rsid w:val="00D579D9"/>
    <w:rsid w:val="00DA6C19"/>
    <w:rsid w:val="00DA7991"/>
    <w:rsid w:val="00DB45C5"/>
    <w:rsid w:val="00DC2491"/>
    <w:rsid w:val="00E272B0"/>
    <w:rsid w:val="00E3307D"/>
    <w:rsid w:val="00E35CFF"/>
    <w:rsid w:val="00E477ED"/>
    <w:rsid w:val="00E50CA7"/>
    <w:rsid w:val="00E65D4C"/>
    <w:rsid w:val="00E67BE6"/>
    <w:rsid w:val="00E67C89"/>
    <w:rsid w:val="00E75145"/>
    <w:rsid w:val="00E8640C"/>
    <w:rsid w:val="00E87D73"/>
    <w:rsid w:val="00EA0544"/>
    <w:rsid w:val="00EA07CF"/>
    <w:rsid w:val="00EA49FA"/>
    <w:rsid w:val="00EB1264"/>
    <w:rsid w:val="00EE4A4A"/>
    <w:rsid w:val="00F10968"/>
    <w:rsid w:val="00F10C93"/>
    <w:rsid w:val="00F2287C"/>
    <w:rsid w:val="00F47262"/>
    <w:rsid w:val="00F649E9"/>
    <w:rsid w:val="00F80D81"/>
    <w:rsid w:val="00F90282"/>
    <w:rsid w:val="00F910D4"/>
    <w:rsid w:val="00FA6EF3"/>
    <w:rsid w:val="00FC5F21"/>
    <w:rsid w:val="00FE6496"/>
    <w:rsid w:val="02A9415D"/>
    <w:rsid w:val="07E3261F"/>
    <w:rsid w:val="58B03D6A"/>
    <w:rsid w:val="742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Balloon Text"/>
    <w:basedOn w:val="1"/>
    <w:link w:val="18"/>
    <w:semiHidden/>
    <w:unhideWhenUsed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">
    <w:name w:val="Body Text"/>
    <w:basedOn w:val="1"/>
    <w:link w:val="17"/>
    <w:unhideWhenUsed/>
    <w:qFormat/>
    <w:uiPriority w:val="0"/>
    <w:pPr>
      <w:shd w:val="clear" w:color="auto" w:fill="FFFFFF"/>
      <w:spacing w:line="315" w:lineRule="exact"/>
    </w:pPr>
    <w:rPr>
      <w:rFonts w:ascii="Times New Roman" w:hAnsi="Times New Roman" w:eastAsia="Times New Roman"/>
      <w:spacing w:val="-10"/>
      <w:sz w:val="29"/>
      <w:szCs w:val="29"/>
      <w:lang w:eastAsia="ru-RU"/>
    </w:rPr>
  </w:style>
  <w:style w:type="paragraph" w:styleId="10">
    <w:name w:val="Title"/>
    <w:basedOn w:val="1"/>
    <w:link w:val="24"/>
    <w:qFormat/>
    <w:uiPriority w:val="0"/>
    <w:pPr>
      <w:jc w:val="center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5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текстовая ссылка"/>
    <w:basedOn w:val="4"/>
    <w:uiPriority w:val="99"/>
    <w:rPr>
      <w:color w:val="106BBE"/>
    </w:rPr>
  </w:style>
  <w:style w:type="paragraph" w:customStyle="1" w:styleId="14">
    <w:name w:val="Style7"/>
    <w:basedOn w:val="1"/>
    <w:uiPriority w:val="0"/>
    <w:pPr>
      <w:widowControl w:val="0"/>
      <w:autoSpaceDE w:val="0"/>
      <w:autoSpaceDN w:val="0"/>
      <w:adjustRightInd w:val="0"/>
      <w:spacing w:line="212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5">
    <w:name w:val="Основной текст Знак"/>
    <w:basedOn w:val="4"/>
    <w:link w:val="9"/>
    <w:semiHidden/>
    <w:qFormat/>
    <w:uiPriority w:val="99"/>
  </w:style>
  <w:style w:type="character" w:customStyle="1" w:styleId="16">
    <w:name w:val="Font Style16"/>
    <w:basedOn w:val="4"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17">
    <w:name w:val="Основной текст Знак1"/>
    <w:basedOn w:val="4"/>
    <w:link w:val="9"/>
    <w:qFormat/>
    <w:locked/>
    <w:uiPriority w:val="0"/>
    <w:rPr>
      <w:rFonts w:ascii="Times New Roman" w:hAnsi="Times New Roman" w:eastAsia="Times New Roman" w:cs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18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1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customStyle="1" w:styleId="22">
    <w:name w:val="Знак Знак Знак Знак Знак Знак2 Знак"/>
    <w:basedOn w:val="1"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3">
    <w:name w:val="Заголовок 2 Знак"/>
    <w:basedOn w:val="4"/>
    <w:link w:val="3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customStyle="1" w:styleId="24">
    <w:name w:val="Название Знак"/>
    <w:basedOn w:val="4"/>
    <w:link w:val="10"/>
    <w:uiPriority w:val="0"/>
    <w:rPr>
      <w:rFonts w:ascii="Times New Roman" w:hAnsi="Times New Roman" w:eastAsia="Times New Roman"/>
      <w:sz w:val="28"/>
      <w:szCs w:val="24"/>
    </w:rPr>
  </w:style>
  <w:style w:type="paragraph" w:customStyle="1" w:styleId="25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844F-EB85-42F9-84F9-DA88700380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1051</Words>
  <Characters>8242</Characters>
  <Lines>294</Lines>
  <Paragraphs>59</Paragraphs>
  <TotalTime>3</TotalTime>
  <ScaleCrop>false</ScaleCrop>
  <LinksUpToDate>false</LinksUpToDate>
  <CharactersWithSpaces>9234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2023-09-26T08:09:00Z</dcterms:created>
  <dc:creator>1</dc:creator>
  <cp:lastModifiedBy>User</cp:lastModifiedBy>
  <cp:lastPrinted>2020-11-30T08:05:00Z</cp:lastPrinted>
  <dcterms:modified xsi:type="dcterms:W3CDTF">2023-11-15T07:41:30Z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464A087DD13242C1A073E9F9CC1915BD_12</vt:lpwstr>
  </property>
</Properties>
</file>