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C3207" w:rsidRDefault="00EC3207" w:rsidP="00EC3207">
      <w:pPr>
        <w:jc w:val="center"/>
        <w:outlineLvl w:val="0"/>
        <w:rPr>
          <w:sz w:val="20"/>
          <w:szCs w:val="20"/>
        </w:rPr>
      </w:pPr>
      <w:r w:rsidRPr="00936AAE">
        <w:rPr>
          <w:sz w:val="20"/>
          <w:szCs w:val="20"/>
        </w:rPr>
        <w:object w:dxaOrig="636" w:dyaOrig="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6.2pt" o:ole="" fillcolor="window">
            <v:imagedata r:id="rId5" o:title=""/>
          </v:shape>
          <o:OLEObject Type="Embed" ProgID="PBrush" ShapeID="_x0000_i1025" DrawAspect="Content" ObjectID="_1517389172" r:id="rId6"/>
        </w:object>
      </w:r>
    </w:p>
    <w:p w:rsidR="00EC3207" w:rsidRDefault="00EC3207" w:rsidP="00EC3207">
      <w:pPr>
        <w:jc w:val="center"/>
        <w:outlineLvl w:val="0"/>
      </w:pPr>
    </w:p>
    <w:p w:rsidR="00EC3207" w:rsidRDefault="00EC3207" w:rsidP="00EC3207">
      <w:pPr>
        <w:jc w:val="center"/>
        <w:outlineLvl w:val="0"/>
      </w:pPr>
      <w:r>
        <w:t>РЕСПУБЛИКА КАРЕЛИЯ</w:t>
      </w:r>
    </w:p>
    <w:p w:rsidR="00EC3207" w:rsidRDefault="00EC3207" w:rsidP="00EC3207">
      <w:pPr>
        <w:jc w:val="center"/>
      </w:pPr>
      <w:r>
        <w:t>ПРИОНЕЖСКИЙ МУНИЦИПАЛЬНЫЙ РАЙОН</w:t>
      </w:r>
    </w:p>
    <w:p w:rsidR="00EC3207" w:rsidRDefault="00EC3207" w:rsidP="00EC3207">
      <w:pPr>
        <w:jc w:val="center"/>
      </w:pPr>
      <w:r>
        <w:t>АДМИНИСТРАЦИЯ</w:t>
      </w:r>
    </w:p>
    <w:p w:rsidR="00EC3207" w:rsidRDefault="00EC3207" w:rsidP="00EC3207">
      <w:pPr>
        <w:jc w:val="center"/>
      </w:pPr>
    </w:p>
    <w:p w:rsidR="00EC3207" w:rsidRDefault="00823725" w:rsidP="00EC3207">
      <w:pPr>
        <w:jc w:val="center"/>
      </w:pPr>
      <w:r>
        <w:t xml:space="preserve">ШЕЛТОЗЕРСКОГО ВЕПССКОГО </w:t>
      </w:r>
      <w:r w:rsidR="00EC3207">
        <w:t>СЕЛЬСКОГО  ПОСЕЛЕНИЯ</w:t>
      </w:r>
    </w:p>
    <w:p w:rsidR="00732EB9" w:rsidRDefault="00732EB9" w:rsidP="00EC3207">
      <w:pPr>
        <w:jc w:val="center"/>
        <w:rPr>
          <w:highlight w:val="yellow"/>
        </w:rPr>
      </w:pPr>
    </w:p>
    <w:p w:rsidR="00732EB9" w:rsidRDefault="00732EB9" w:rsidP="00EC3207">
      <w:pPr>
        <w:jc w:val="center"/>
      </w:pPr>
    </w:p>
    <w:p w:rsidR="00EC3207" w:rsidRPr="003A6884" w:rsidRDefault="00EC3207" w:rsidP="00EC3207">
      <w:pPr>
        <w:jc w:val="center"/>
        <w:rPr>
          <w:b/>
        </w:rPr>
      </w:pPr>
      <w:r w:rsidRPr="003A6884">
        <w:rPr>
          <w:b/>
        </w:rPr>
        <w:t>ПОСТАНОВЛЕНИЕ</w:t>
      </w:r>
    </w:p>
    <w:p w:rsidR="00EC3207" w:rsidRDefault="00EC3207" w:rsidP="00EC3207">
      <w:pPr>
        <w:jc w:val="center"/>
      </w:pPr>
    </w:p>
    <w:p w:rsidR="00EC3207" w:rsidRDefault="00EC3207" w:rsidP="00EC3207">
      <w:pPr>
        <w:jc w:val="both"/>
      </w:pPr>
    </w:p>
    <w:p w:rsidR="00EC3207" w:rsidRDefault="00EC3207" w:rsidP="00EC3207">
      <w:pPr>
        <w:jc w:val="both"/>
      </w:pPr>
      <w:r>
        <w:t xml:space="preserve">от   </w:t>
      </w:r>
      <w:r w:rsidR="00FF00EC">
        <w:t>14 января</w:t>
      </w:r>
      <w:r>
        <w:t xml:space="preserve"> 2016 г.                                                                                  № </w:t>
      </w:r>
      <w:r w:rsidR="00FF00EC">
        <w:t>1А</w:t>
      </w:r>
    </w:p>
    <w:p w:rsidR="00EC3207" w:rsidRDefault="00EC3207" w:rsidP="00EC3207">
      <w:pPr>
        <w:jc w:val="both"/>
      </w:pPr>
    </w:p>
    <w:p w:rsidR="00EC3207" w:rsidRDefault="00EC3207" w:rsidP="00EC3207">
      <w:pPr>
        <w:jc w:val="center"/>
        <w:rPr>
          <w:b/>
          <w:bCs/>
        </w:rPr>
      </w:pPr>
    </w:p>
    <w:p w:rsidR="00EC3207" w:rsidRPr="00EB2EB9" w:rsidRDefault="00EC3207" w:rsidP="00EC3207">
      <w:pPr>
        <w:rPr>
          <w:sz w:val="26"/>
          <w:szCs w:val="26"/>
        </w:rPr>
      </w:pPr>
      <w:r w:rsidRPr="00EB2EB9">
        <w:rPr>
          <w:sz w:val="26"/>
          <w:szCs w:val="26"/>
        </w:rPr>
        <w:t>О порядке санкционирования оплаты</w:t>
      </w:r>
    </w:p>
    <w:p w:rsidR="00EC3207" w:rsidRPr="00EB2EB9" w:rsidRDefault="00EC3207" w:rsidP="00C206BE">
      <w:pPr>
        <w:rPr>
          <w:sz w:val="26"/>
          <w:szCs w:val="26"/>
        </w:rPr>
      </w:pPr>
      <w:r w:rsidRPr="00EB2EB9">
        <w:rPr>
          <w:sz w:val="26"/>
          <w:szCs w:val="26"/>
        </w:rPr>
        <w:t xml:space="preserve">денежных обязательств </w:t>
      </w:r>
    </w:p>
    <w:p w:rsidR="00EC3207" w:rsidRPr="00EB2EB9" w:rsidRDefault="00EC3207" w:rsidP="00EC3207">
      <w:pPr>
        <w:rPr>
          <w:sz w:val="28"/>
          <w:szCs w:val="28"/>
        </w:rPr>
      </w:pPr>
    </w:p>
    <w:p w:rsidR="00EC3207" w:rsidRPr="00EB2EB9" w:rsidRDefault="00EC3207" w:rsidP="00EC32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2EB9">
        <w:rPr>
          <w:sz w:val="28"/>
          <w:szCs w:val="28"/>
        </w:rPr>
        <w:tab/>
      </w:r>
    </w:p>
    <w:p w:rsidR="00EC3207" w:rsidRPr="00EB2EB9" w:rsidRDefault="00EC3207" w:rsidP="00EC320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EB2EB9">
        <w:rPr>
          <w:sz w:val="26"/>
          <w:szCs w:val="26"/>
        </w:rPr>
        <w:t xml:space="preserve">В соответствии со </w:t>
      </w:r>
      <w:hyperlink r:id="rId7" w:history="1">
        <w:r w:rsidRPr="00EB2EB9">
          <w:rPr>
            <w:color w:val="333333"/>
            <w:sz w:val="26"/>
            <w:szCs w:val="26"/>
          </w:rPr>
          <w:t>ст. 219</w:t>
        </w:r>
      </w:hyperlink>
      <w:r w:rsidR="0085160F">
        <w:rPr>
          <w:color w:val="333333"/>
          <w:sz w:val="26"/>
          <w:szCs w:val="26"/>
        </w:rPr>
        <w:t xml:space="preserve">и 219.2 </w:t>
      </w:r>
      <w:r w:rsidRPr="00EB2EB9">
        <w:rPr>
          <w:sz w:val="26"/>
          <w:szCs w:val="26"/>
        </w:rPr>
        <w:t>Бюджетного кодекса Российско</w:t>
      </w:r>
      <w:r w:rsidR="00732EB9">
        <w:rPr>
          <w:sz w:val="26"/>
          <w:szCs w:val="26"/>
        </w:rPr>
        <w:t>й Федерации</w:t>
      </w:r>
    </w:p>
    <w:p w:rsidR="00EC3207" w:rsidRPr="00EB2EB9" w:rsidRDefault="00EC3207" w:rsidP="00EC3207">
      <w:pPr>
        <w:ind w:firstLine="567"/>
        <w:jc w:val="both"/>
        <w:rPr>
          <w:sz w:val="26"/>
          <w:szCs w:val="26"/>
        </w:rPr>
      </w:pPr>
    </w:p>
    <w:p w:rsidR="00EC3207" w:rsidRPr="00B32CB8" w:rsidRDefault="00EC3207" w:rsidP="00EC3207">
      <w:pPr>
        <w:ind w:firstLine="567"/>
        <w:jc w:val="both"/>
        <w:rPr>
          <w:b/>
        </w:rPr>
      </w:pPr>
      <w:r w:rsidRPr="00B32CB8">
        <w:rPr>
          <w:b/>
        </w:rPr>
        <w:t>ПОСТАНОВЛ</w:t>
      </w:r>
      <w:r w:rsidR="0085160F">
        <w:rPr>
          <w:b/>
        </w:rPr>
        <w:t>Я</w:t>
      </w:r>
      <w:r w:rsidR="00732EB9">
        <w:rPr>
          <w:b/>
        </w:rPr>
        <w:t>Ю</w:t>
      </w:r>
      <w:r w:rsidRPr="00B32CB8">
        <w:rPr>
          <w:b/>
        </w:rPr>
        <w:t>:</w:t>
      </w:r>
    </w:p>
    <w:p w:rsidR="00EC3207" w:rsidRPr="00B32CB8" w:rsidRDefault="00EC3207" w:rsidP="00EC320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206BE" w:rsidRPr="00EB2EB9" w:rsidRDefault="00EC3207" w:rsidP="00EC3207">
      <w:pPr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EB2EB9">
        <w:rPr>
          <w:sz w:val="26"/>
          <w:szCs w:val="26"/>
        </w:rPr>
        <w:t xml:space="preserve">Утвердить Порядок санкционирования оплаты денежных обязательств получателей средств бюджета </w:t>
      </w:r>
      <w:r w:rsidR="00823725">
        <w:rPr>
          <w:sz w:val="26"/>
          <w:szCs w:val="26"/>
        </w:rPr>
        <w:t>Шелтозерского вепсского</w:t>
      </w:r>
      <w:r w:rsidRPr="00EB2EB9">
        <w:rPr>
          <w:sz w:val="26"/>
          <w:szCs w:val="26"/>
        </w:rPr>
        <w:t xml:space="preserve"> сельского поселения</w:t>
      </w:r>
      <w:r w:rsidR="00C206BE" w:rsidRPr="00EB2EB9">
        <w:rPr>
          <w:sz w:val="26"/>
          <w:szCs w:val="26"/>
        </w:rPr>
        <w:t xml:space="preserve"> и администраторов источников финансирования дефицита бюджета </w:t>
      </w:r>
      <w:r w:rsidR="00823725">
        <w:rPr>
          <w:sz w:val="26"/>
          <w:szCs w:val="26"/>
        </w:rPr>
        <w:t>Шелтозерского вепсского</w:t>
      </w:r>
      <w:r w:rsidR="00C206BE" w:rsidRPr="00EB2EB9">
        <w:rPr>
          <w:sz w:val="26"/>
          <w:szCs w:val="26"/>
        </w:rPr>
        <w:t xml:space="preserve"> сельского поселения согласно Приложению.</w:t>
      </w:r>
    </w:p>
    <w:p w:rsidR="00EC3207" w:rsidRPr="00EB2EB9" w:rsidRDefault="00EC3207" w:rsidP="00EC3207">
      <w:pPr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EB2EB9">
        <w:rPr>
          <w:sz w:val="26"/>
          <w:szCs w:val="26"/>
        </w:rPr>
        <w:t xml:space="preserve">Признать утратившим силу постановление Администрации </w:t>
      </w:r>
      <w:r w:rsidR="00823725">
        <w:rPr>
          <w:sz w:val="26"/>
          <w:szCs w:val="26"/>
        </w:rPr>
        <w:t>Шелтозерского вепсского</w:t>
      </w:r>
      <w:r w:rsidRPr="00EB2EB9">
        <w:rPr>
          <w:sz w:val="26"/>
          <w:szCs w:val="26"/>
        </w:rPr>
        <w:t xml:space="preserve"> сельского поселения от </w:t>
      </w:r>
      <w:r w:rsidR="00823725">
        <w:rPr>
          <w:sz w:val="26"/>
          <w:szCs w:val="26"/>
        </w:rPr>
        <w:t>25 августа</w:t>
      </w:r>
      <w:r w:rsidRPr="00EB2EB9">
        <w:rPr>
          <w:sz w:val="26"/>
          <w:szCs w:val="26"/>
        </w:rPr>
        <w:t xml:space="preserve"> 2014 № </w:t>
      </w:r>
      <w:r w:rsidR="00823725">
        <w:rPr>
          <w:sz w:val="26"/>
          <w:szCs w:val="26"/>
        </w:rPr>
        <w:t>109</w:t>
      </w:r>
      <w:r w:rsidRPr="00EB2EB9">
        <w:rPr>
          <w:sz w:val="26"/>
          <w:szCs w:val="26"/>
        </w:rPr>
        <w:t xml:space="preserve"> «О порядке санкционирования оплаты денежных обязательств получателей средств бюджета </w:t>
      </w:r>
      <w:r w:rsidR="00823725">
        <w:rPr>
          <w:sz w:val="26"/>
          <w:szCs w:val="26"/>
        </w:rPr>
        <w:t xml:space="preserve">Шелтозерского вепсского </w:t>
      </w:r>
      <w:r w:rsidRPr="00EB2EB9">
        <w:rPr>
          <w:sz w:val="26"/>
          <w:szCs w:val="26"/>
        </w:rPr>
        <w:t>сельского поселения</w:t>
      </w:r>
      <w:r w:rsidR="00C206BE" w:rsidRPr="00EB2EB9">
        <w:rPr>
          <w:sz w:val="26"/>
          <w:szCs w:val="26"/>
        </w:rPr>
        <w:t>, лицевые счета которых открыты в Управлении Федерального казначейства по Республике Карелия»</w:t>
      </w:r>
      <w:r w:rsidRPr="00EB2EB9">
        <w:rPr>
          <w:sz w:val="26"/>
          <w:szCs w:val="26"/>
        </w:rPr>
        <w:t xml:space="preserve">.  </w:t>
      </w:r>
    </w:p>
    <w:p w:rsidR="00EC3207" w:rsidRPr="00EB2EB9" w:rsidRDefault="00EC3207" w:rsidP="00EC3207">
      <w:pPr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EB2EB9">
        <w:rPr>
          <w:sz w:val="26"/>
          <w:szCs w:val="26"/>
        </w:rPr>
        <w:t>Применить положения настоящего положения к правоотношениям, возникающим</w:t>
      </w:r>
      <w:r w:rsidR="00F719CE" w:rsidRPr="00EB2EB9">
        <w:rPr>
          <w:sz w:val="26"/>
          <w:szCs w:val="26"/>
        </w:rPr>
        <w:t xml:space="preserve"> с 1 января 2016 года.</w:t>
      </w:r>
    </w:p>
    <w:p w:rsidR="00EC3207" w:rsidRPr="00EB2EB9" w:rsidRDefault="00EC3207" w:rsidP="00EC3207">
      <w:pPr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EB2EB9">
        <w:rPr>
          <w:sz w:val="26"/>
          <w:szCs w:val="26"/>
        </w:rPr>
        <w:t>Контроль за выполнением постановления оставляю за собой.</w:t>
      </w:r>
    </w:p>
    <w:p w:rsidR="00EC3207" w:rsidRPr="00B32CB8" w:rsidRDefault="00EC3207" w:rsidP="00EC3207"/>
    <w:p w:rsidR="00EC3207" w:rsidRPr="00B32CB8" w:rsidRDefault="00EC3207" w:rsidP="00EC3207"/>
    <w:p w:rsidR="00EC3207" w:rsidRPr="00B32CB8" w:rsidRDefault="00EC3207" w:rsidP="00EC3207"/>
    <w:p w:rsidR="00EC3207" w:rsidRPr="00B32CB8" w:rsidRDefault="00EC3207" w:rsidP="00EC3207"/>
    <w:p w:rsidR="00823725" w:rsidRPr="003A6884" w:rsidRDefault="00823725" w:rsidP="00823725">
      <w:pPr>
        <w:outlineLvl w:val="0"/>
        <w:rPr>
          <w:sz w:val="28"/>
          <w:szCs w:val="28"/>
        </w:rPr>
      </w:pPr>
      <w:r w:rsidRPr="003A6884">
        <w:rPr>
          <w:sz w:val="28"/>
          <w:szCs w:val="28"/>
        </w:rPr>
        <w:t xml:space="preserve">Глава Шелтозерского </w:t>
      </w:r>
    </w:p>
    <w:p w:rsidR="00823725" w:rsidRDefault="00823725" w:rsidP="00823725">
      <w:pPr>
        <w:outlineLvl w:val="0"/>
        <w:rPr>
          <w:sz w:val="28"/>
          <w:szCs w:val="28"/>
        </w:rPr>
      </w:pPr>
      <w:r w:rsidRPr="003A6884">
        <w:rPr>
          <w:sz w:val="28"/>
          <w:szCs w:val="28"/>
        </w:rPr>
        <w:t xml:space="preserve">вепсского сельского поселения                               </w:t>
      </w:r>
      <w:r>
        <w:rPr>
          <w:sz w:val="28"/>
          <w:szCs w:val="28"/>
        </w:rPr>
        <w:t xml:space="preserve">                    </w:t>
      </w:r>
      <w:r w:rsidRPr="003A6884">
        <w:rPr>
          <w:sz w:val="28"/>
          <w:szCs w:val="28"/>
        </w:rPr>
        <w:t>И.М.Сафонова</w:t>
      </w:r>
    </w:p>
    <w:p w:rsidR="00823725" w:rsidRDefault="00823725" w:rsidP="00823725">
      <w:pPr>
        <w:outlineLvl w:val="0"/>
        <w:rPr>
          <w:sz w:val="28"/>
          <w:szCs w:val="28"/>
        </w:rPr>
      </w:pPr>
    </w:p>
    <w:p w:rsidR="0085160F" w:rsidRDefault="0085160F">
      <w:pPr>
        <w:pStyle w:val="ConsPlusNormal"/>
        <w:jc w:val="right"/>
      </w:pPr>
    </w:p>
    <w:p w:rsidR="0085160F" w:rsidRDefault="0085160F">
      <w:pPr>
        <w:pStyle w:val="ConsPlusNormal"/>
        <w:jc w:val="right"/>
      </w:pPr>
    </w:p>
    <w:p w:rsidR="0085160F" w:rsidRDefault="0085160F">
      <w:pPr>
        <w:pStyle w:val="ConsPlusNormal"/>
        <w:jc w:val="right"/>
      </w:pPr>
    </w:p>
    <w:p w:rsidR="0085160F" w:rsidRDefault="0085160F">
      <w:pPr>
        <w:pStyle w:val="ConsPlusNormal"/>
        <w:jc w:val="right"/>
      </w:pPr>
    </w:p>
    <w:p w:rsidR="0085160F" w:rsidRDefault="0085160F">
      <w:pPr>
        <w:pStyle w:val="ConsPlusNormal"/>
        <w:jc w:val="right"/>
      </w:pPr>
    </w:p>
    <w:p w:rsidR="0085160F" w:rsidRDefault="0085160F">
      <w:pPr>
        <w:pStyle w:val="ConsPlusNormal"/>
        <w:jc w:val="right"/>
      </w:pPr>
    </w:p>
    <w:p w:rsidR="00732EB9" w:rsidRDefault="00732EB9">
      <w:pPr>
        <w:pStyle w:val="ConsPlusNormal"/>
        <w:jc w:val="right"/>
      </w:pPr>
    </w:p>
    <w:p w:rsidR="00BF6E69" w:rsidRDefault="00BF6E69">
      <w:pPr>
        <w:pStyle w:val="ConsPlusNormal"/>
        <w:jc w:val="right"/>
      </w:pPr>
      <w:r>
        <w:t>Приложение</w:t>
      </w:r>
    </w:p>
    <w:p w:rsidR="00BF6E69" w:rsidRDefault="00BF6E69" w:rsidP="00810985">
      <w:pPr>
        <w:pStyle w:val="ConsPlusNormal"/>
        <w:jc w:val="right"/>
      </w:pPr>
      <w:r>
        <w:t xml:space="preserve">к </w:t>
      </w:r>
      <w:r w:rsidR="00810985">
        <w:t>Постановлению Главы</w:t>
      </w:r>
    </w:p>
    <w:p w:rsidR="00810985" w:rsidRDefault="00823725" w:rsidP="00810985">
      <w:pPr>
        <w:pStyle w:val="ConsPlusNormal"/>
        <w:jc w:val="right"/>
      </w:pPr>
      <w:r>
        <w:t>Шелтозерского вепсского</w:t>
      </w:r>
    </w:p>
    <w:p w:rsidR="00810985" w:rsidRDefault="00810985" w:rsidP="00810985">
      <w:pPr>
        <w:pStyle w:val="ConsPlusNormal"/>
        <w:jc w:val="right"/>
      </w:pPr>
      <w:r>
        <w:t>сельского поселения</w:t>
      </w:r>
    </w:p>
    <w:p w:rsidR="00810985" w:rsidRDefault="00810985" w:rsidP="00810985">
      <w:pPr>
        <w:pStyle w:val="ConsPlusNormal"/>
        <w:jc w:val="right"/>
      </w:pPr>
      <w:r>
        <w:t xml:space="preserve">от </w:t>
      </w:r>
      <w:r w:rsidR="00823725">
        <w:t xml:space="preserve"> </w:t>
      </w:r>
      <w:r w:rsidR="00FF00EC">
        <w:t>14 января</w:t>
      </w:r>
      <w:r w:rsidR="00823725">
        <w:t xml:space="preserve">  2016 года №</w:t>
      </w:r>
      <w:r w:rsidR="00FF00EC">
        <w:t>1А</w:t>
      </w:r>
    </w:p>
    <w:p w:rsidR="00BF6E69" w:rsidRDefault="00BF6E69">
      <w:pPr>
        <w:pStyle w:val="ConsPlusNormal"/>
        <w:jc w:val="right"/>
      </w:pPr>
    </w:p>
    <w:p w:rsidR="00810985" w:rsidRDefault="00810985">
      <w:pPr>
        <w:pStyle w:val="ConsPlusTitle"/>
        <w:jc w:val="center"/>
      </w:pPr>
      <w:bookmarkStart w:id="1" w:name="P35"/>
      <w:bookmarkEnd w:id="1"/>
    </w:p>
    <w:p w:rsidR="00BF6E69" w:rsidRDefault="00BF6E69">
      <w:pPr>
        <w:pStyle w:val="ConsPlusTitle"/>
        <w:jc w:val="center"/>
      </w:pPr>
      <w:r>
        <w:t>ПОРЯДОК</w:t>
      </w:r>
    </w:p>
    <w:p w:rsidR="00BF6E69" w:rsidRDefault="00BF6E69">
      <w:pPr>
        <w:pStyle w:val="ConsPlusTitle"/>
        <w:jc w:val="center"/>
      </w:pPr>
      <w:r>
        <w:t>САНКЦИОНИРОВАНИЯ ОПЛАТЫ ДЕНЕЖНЫХ ОБЯЗАТЕЛЬСТВ</w:t>
      </w:r>
    </w:p>
    <w:p w:rsidR="00810985" w:rsidRDefault="00BF6E69" w:rsidP="00C206BE">
      <w:pPr>
        <w:pStyle w:val="ConsPlusTitle"/>
        <w:jc w:val="center"/>
      </w:pPr>
      <w:r>
        <w:t xml:space="preserve">ПОЛУЧАТЕЛЕЙ СРЕДСТВ БЮДЖЕТА </w:t>
      </w:r>
      <w:r w:rsidR="00823725">
        <w:t>ШЕЛТОЗЕРСКОГО ВЕПССКОГО</w:t>
      </w:r>
      <w:r w:rsidR="00810985">
        <w:t xml:space="preserve"> СЕЛЬСКОГО ПОСЕЛЕНИЯ</w:t>
      </w:r>
      <w:r w:rsidR="00C206BE">
        <w:t xml:space="preserve"> И АДМИНИСТРАТОРОВ ИСТОЧНИКОВ ФИНИНСИРОВАНИЯ ДЕФИЦИТА БЮДЖЕТА </w:t>
      </w:r>
      <w:r w:rsidR="00823725">
        <w:t>ШЕЛТОЗЕРСКОГО ВЕПССКОГО</w:t>
      </w:r>
      <w:r w:rsidR="00C206BE">
        <w:t xml:space="preserve"> СЕЛЬСКОГО ПОСЕЛЕНИЯ</w:t>
      </w:r>
    </w:p>
    <w:p w:rsidR="00BF6E69" w:rsidRDefault="00BF6E69">
      <w:pPr>
        <w:pStyle w:val="ConsPlusTitle"/>
        <w:jc w:val="center"/>
      </w:pPr>
    </w:p>
    <w:p w:rsidR="00BF6E69" w:rsidRPr="00EB2EB9" w:rsidRDefault="00BF6E69">
      <w:pPr>
        <w:pStyle w:val="ConsPlusNormal"/>
        <w:ind w:firstLine="540"/>
        <w:jc w:val="both"/>
        <w:rPr>
          <w:sz w:val="26"/>
          <w:szCs w:val="26"/>
        </w:rPr>
      </w:pPr>
      <w:r w:rsidRPr="00EB2EB9">
        <w:rPr>
          <w:sz w:val="26"/>
          <w:szCs w:val="26"/>
        </w:rPr>
        <w:t xml:space="preserve">1. Настоящий порядок разработан на основании </w:t>
      </w:r>
      <w:hyperlink r:id="rId8" w:history="1">
        <w:r w:rsidRPr="00EB2EB9">
          <w:rPr>
            <w:sz w:val="26"/>
            <w:szCs w:val="26"/>
          </w:rPr>
          <w:t>стат</w:t>
        </w:r>
        <w:r w:rsidR="0085160F">
          <w:rPr>
            <w:sz w:val="26"/>
            <w:szCs w:val="26"/>
          </w:rPr>
          <w:t>ей</w:t>
        </w:r>
        <w:r w:rsidRPr="00EB2EB9">
          <w:rPr>
            <w:sz w:val="26"/>
            <w:szCs w:val="26"/>
          </w:rPr>
          <w:t xml:space="preserve"> 219</w:t>
        </w:r>
      </w:hyperlink>
      <w:r w:rsidR="0085160F">
        <w:rPr>
          <w:sz w:val="26"/>
          <w:szCs w:val="26"/>
        </w:rPr>
        <w:t xml:space="preserve"> и 219.2</w:t>
      </w:r>
      <w:r w:rsidRPr="00EB2EB9">
        <w:rPr>
          <w:sz w:val="26"/>
          <w:szCs w:val="26"/>
        </w:rPr>
        <w:t xml:space="preserve"> Бюджетного кодекса Российской Федерации и устанавливает порядок санкционирования оплаты денежных обязательств получателей средств бюджета </w:t>
      </w:r>
      <w:r w:rsidR="00823725">
        <w:rPr>
          <w:sz w:val="26"/>
          <w:szCs w:val="26"/>
        </w:rPr>
        <w:t>Шелтозерского вепсского</w:t>
      </w:r>
      <w:r w:rsidR="00810985" w:rsidRPr="00EB2EB9">
        <w:rPr>
          <w:sz w:val="26"/>
          <w:szCs w:val="26"/>
        </w:rPr>
        <w:t xml:space="preserve"> сельского поселения</w:t>
      </w:r>
      <w:r w:rsidRPr="00EB2EB9">
        <w:rPr>
          <w:sz w:val="26"/>
          <w:szCs w:val="26"/>
        </w:rPr>
        <w:t xml:space="preserve"> (далее </w:t>
      </w:r>
      <w:r w:rsidR="00810985" w:rsidRPr="00EB2EB9">
        <w:rPr>
          <w:sz w:val="26"/>
          <w:szCs w:val="26"/>
        </w:rPr>
        <w:t>–</w:t>
      </w:r>
      <w:r w:rsidR="00C206BE" w:rsidRPr="00EB2EB9">
        <w:rPr>
          <w:sz w:val="26"/>
          <w:szCs w:val="26"/>
        </w:rPr>
        <w:t xml:space="preserve">получатели средств </w:t>
      </w:r>
      <w:r w:rsidR="00810985" w:rsidRPr="00EB2EB9">
        <w:rPr>
          <w:sz w:val="26"/>
          <w:szCs w:val="26"/>
        </w:rPr>
        <w:t>местного бюджета</w:t>
      </w:r>
      <w:r w:rsidRPr="00EB2EB9">
        <w:rPr>
          <w:sz w:val="26"/>
          <w:szCs w:val="26"/>
        </w:rPr>
        <w:t>)</w:t>
      </w:r>
      <w:r w:rsidR="00C206BE" w:rsidRPr="00EB2EB9">
        <w:rPr>
          <w:sz w:val="26"/>
          <w:szCs w:val="26"/>
        </w:rPr>
        <w:t xml:space="preserve"> и администраторов источников финансирования дефицита бюджета </w:t>
      </w:r>
      <w:r w:rsidR="00823725">
        <w:rPr>
          <w:sz w:val="26"/>
          <w:szCs w:val="26"/>
        </w:rPr>
        <w:t>Шелтозерского вепсского</w:t>
      </w:r>
      <w:r w:rsidR="00C206BE" w:rsidRPr="00EB2EB9">
        <w:rPr>
          <w:sz w:val="26"/>
          <w:szCs w:val="26"/>
        </w:rPr>
        <w:t xml:space="preserve"> сельского поселения (далее – администраторы источников финансирования дефицита бюджета)</w:t>
      </w:r>
      <w:r w:rsidRPr="00EB2EB9">
        <w:rPr>
          <w:sz w:val="26"/>
          <w:szCs w:val="26"/>
        </w:rPr>
        <w:t>.</w:t>
      </w:r>
    </w:p>
    <w:p w:rsidR="00BF6E69" w:rsidRPr="00EB2EB9" w:rsidRDefault="00BF6E69">
      <w:pPr>
        <w:pStyle w:val="ConsPlusNormal"/>
        <w:ind w:firstLine="540"/>
        <w:jc w:val="both"/>
        <w:rPr>
          <w:sz w:val="26"/>
          <w:szCs w:val="26"/>
        </w:rPr>
      </w:pPr>
      <w:r w:rsidRPr="00EB2EB9">
        <w:rPr>
          <w:sz w:val="26"/>
          <w:szCs w:val="26"/>
        </w:rPr>
        <w:t xml:space="preserve">2. Для оплаты денежных обязательств получатели средств </w:t>
      </w:r>
      <w:r w:rsidR="00810985" w:rsidRPr="00EB2EB9">
        <w:rPr>
          <w:sz w:val="26"/>
          <w:szCs w:val="26"/>
        </w:rPr>
        <w:t xml:space="preserve">местного </w:t>
      </w:r>
      <w:r w:rsidRPr="00EB2EB9">
        <w:rPr>
          <w:sz w:val="26"/>
          <w:szCs w:val="26"/>
        </w:rPr>
        <w:t xml:space="preserve">бюджета </w:t>
      </w:r>
      <w:r w:rsidR="00C206BE" w:rsidRPr="00EB2EB9">
        <w:rPr>
          <w:sz w:val="26"/>
          <w:szCs w:val="26"/>
        </w:rPr>
        <w:t xml:space="preserve"> (администраторы источников финансирования дефицита бюджета) </w:t>
      </w:r>
      <w:r w:rsidRPr="00EB2EB9">
        <w:rPr>
          <w:sz w:val="26"/>
          <w:szCs w:val="26"/>
        </w:rPr>
        <w:t xml:space="preserve">представляют в </w:t>
      </w:r>
      <w:r w:rsidR="00810985" w:rsidRPr="00EB2EB9">
        <w:rPr>
          <w:sz w:val="26"/>
          <w:szCs w:val="26"/>
        </w:rPr>
        <w:t>Управление Федерального казначейства по</w:t>
      </w:r>
      <w:r w:rsidRPr="00EB2EB9">
        <w:rPr>
          <w:sz w:val="26"/>
          <w:szCs w:val="26"/>
        </w:rPr>
        <w:t xml:space="preserve"> Республик</w:t>
      </w:r>
      <w:r w:rsidR="00810985" w:rsidRPr="00EB2EB9">
        <w:rPr>
          <w:sz w:val="26"/>
          <w:szCs w:val="26"/>
        </w:rPr>
        <w:t>е</w:t>
      </w:r>
      <w:r w:rsidRPr="00EB2EB9">
        <w:rPr>
          <w:sz w:val="26"/>
          <w:szCs w:val="26"/>
        </w:rPr>
        <w:t xml:space="preserve"> Карелия </w:t>
      </w:r>
      <w:r w:rsidR="00A80BCF" w:rsidRPr="00EB2EB9">
        <w:rPr>
          <w:sz w:val="26"/>
          <w:szCs w:val="26"/>
        </w:rPr>
        <w:t xml:space="preserve">(далее – орган Федерального казначейства) </w:t>
      </w:r>
      <w:hyperlink r:id="rId9" w:history="1">
        <w:r w:rsidRPr="00EB2EB9">
          <w:rPr>
            <w:sz w:val="26"/>
            <w:szCs w:val="26"/>
          </w:rPr>
          <w:t>Заявку</w:t>
        </w:r>
      </w:hyperlink>
      <w:r w:rsidRPr="00EB2EB9">
        <w:rPr>
          <w:sz w:val="26"/>
          <w:szCs w:val="26"/>
        </w:rPr>
        <w:t xml:space="preserve"> на кассовый расход (код по ведомственному классификатору форм документов (далее - код по КФД) 0531801), </w:t>
      </w:r>
      <w:hyperlink r:id="rId10" w:history="1">
        <w:r w:rsidRPr="00EB2EB9">
          <w:rPr>
            <w:sz w:val="26"/>
            <w:szCs w:val="26"/>
          </w:rPr>
          <w:t>Заявку</w:t>
        </w:r>
      </w:hyperlink>
      <w:r w:rsidRPr="00EB2EB9">
        <w:rPr>
          <w:sz w:val="26"/>
          <w:szCs w:val="26"/>
        </w:rPr>
        <w:t xml:space="preserve"> на кассовый расход (сокращенную) (код по КФД 0531851), </w:t>
      </w:r>
      <w:hyperlink r:id="rId11" w:history="1">
        <w:r w:rsidRPr="00EB2EB9">
          <w:rPr>
            <w:sz w:val="26"/>
            <w:szCs w:val="26"/>
          </w:rPr>
          <w:t>Заявку</w:t>
        </w:r>
      </w:hyperlink>
      <w:r w:rsidRPr="00EB2EB9">
        <w:rPr>
          <w:sz w:val="26"/>
          <w:szCs w:val="26"/>
        </w:rPr>
        <w:t xml:space="preserve"> на получение наличных денег (код по КФД 0531802), </w:t>
      </w:r>
      <w:hyperlink r:id="rId12" w:history="1">
        <w:r w:rsidRPr="00EB2EB9">
          <w:rPr>
            <w:sz w:val="26"/>
            <w:szCs w:val="26"/>
          </w:rPr>
          <w:t>Заявку</w:t>
        </w:r>
      </w:hyperlink>
      <w:r w:rsidRPr="00EB2EB9">
        <w:rPr>
          <w:sz w:val="26"/>
          <w:szCs w:val="26"/>
        </w:rPr>
        <w:t xml:space="preserve"> на получение денежных средств, перечисляемых на карту (код по КФД 0531243)</w:t>
      </w:r>
      <w:r w:rsidR="0085160F">
        <w:rPr>
          <w:sz w:val="26"/>
          <w:szCs w:val="26"/>
        </w:rPr>
        <w:t xml:space="preserve">, Сводную заявку на кассовый расход </w:t>
      </w:r>
      <w:r w:rsidR="0085160F" w:rsidRPr="00EB2EB9">
        <w:rPr>
          <w:sz w:val="26"/>
          <w:szCs w:val="26"/>
        </w:rPr>
        <w:t>(код по КФД 053</w:t>
      </w:r>
      <w:r w:rsidR="0085160F">
        <w:rPr>
          <w:sz w:val="26"/>
          <w:szCs w:val="26"/>
        </w:rPr>
        <w:t>1860</w:t>
      </w:r>
      <w:r w:rsidR="0085160F" w:rsidRPr="00EB2EB9">
        <w:rPr>
          <w:sz w:val="26"/>
          <w:szCs w:val="26"/>
        </w:rPr>
        <w:t>)</w:t>
      </w:r>
      <w:r w:rsidRPr="00EB2EB9">
        <w:rPr>
          <w:sz w:val="26"/>
          <w:szCs w:val="26"/>
        </w:rPr>
        <w:t xml:space="preserve"> (далее при совместном упоминании - Заявка).</w:t>
      </w:r>
    </w:p>
    <w:p w:rsidR="00BF6E69" w:rsidRPr="00EB2EB9" w:rsidRDefault="00BF6E69">
      <w:pPr>
        <w:pStyle w:val="ConsPlusNormal"/>
        <w:ind w:firstLine="540"/>
        <w:jc w:val="both"/>
        <w:rPr>
          <w:sz w:val="26"/>
          <w:szCs w:val="26"/>
        </w:rPr>
      </w:pPr>
      <w:r w:rsidRPr="00EB2EB9">
        <w:rPr>
          <w:sz w:val="26"/>
          <w:szCs w:val="26"/>
        </w:rPr>
        <w:t xml:space="preserve">Заявка при наличии электронного документооборота между получателем средств </w:t>
      </w:r>
      <w:r w:rsidR="00810985" w:rsidRPr="00EB2EB9">
        <w:rPr>
          <w:sz w:val="26"/>
          <w:szCs w:val="26"/>
        </w:rPr>
        <w:t xml:space="preserve">местного  </w:t>
      </w:r>
      <w:r w:rsidRPr="00EB2EB9">
        <w:rPr>
          <w:sz w:val="26"/>
          <w:szCs w:val="26"/>
        </w:rPr>
        <w:t>бюджета</w:t>
      </w:r>
      <w:r w:rsidR="00C206BE" w:rsidRPr="00EB2EB9">
        <w:rPr>
          <w:sz w:val="26"/>
          <w:szCs w:val="26"/>
        </w:rPr>
        <w:t xml:space="preserve"> (администратором источников финансирования дефицита бюджета)</w:t>
      </w:r>
      <w:r w:rsidR="00810985" w:rsidRPr="00EB2EB9">
        <w:rPr>
          <w:sz w:val="26"/>
          <w:szCs w:val="26"/>
        </w:rPr>
        <w:t xml:space="preserve">и </w:t>
      </w:r>
      <w:r w:rsidR="00A80BCF" w:rsidRPr="00EB2EB9">
        <w:rPr>
          <w:sz w:val="26"/>
          <w:szCs w:val="26"/>
        </w:rPr>
        <w:t xml:space="preserve">органом Федерального казначейства </w:t>
      </w:r>
      <w:r w:rsidRPr="00EB2EB9">
        <w:rPr>
          <w:sz w:val="26"/>
          <w:szCs w:val="26"/>
        </w:rPr>
        <w:t>представляется в электронном виде с применением электронной подписи (далее - в электронном виде). При отсутствии электронного документооборота с применением электронной подписи Заявка представляется на бумажном носителе с одновременным представлением на машинном носителе (далее - на бумажном носителе).</w:t>
      </w:r>
    </w:p>
    <w:p w:rsidR="0085160F" w:rsidRDefault="00BF6E69">
      <w:pPr>
        <w:pStyle w:val="ConsPlusNormal"/>
        <w:ind w:firstLine="540"/>
        <w:jc w:val="both"/>
        <w:rPr>
          <w:sz w:val="26"/>
          <w:szCs w:val="26"/>
        </w:rPr>
      </w:pPr>
      <w:r w:rsidRPr="00EB2EB9">
        <w:rPr>
          <w:sz w:val="26"/>
          <w:szCs w:val="26"/>
        </w:rPr>
        <w:t xml:space="preserve">Заявка подписывается руководителем и главным бухгалтером (иными уполномоченными руководителем лицами) получателя средств </w:t>
      </w:r>
      <w:r w:rsidR="00A80BCF" w:rsidRPr="00EB2EB9">
        <w:rPr>
          <w:sz w:val="26"/>
          <w:szCs w:val="26"/>
        </w:rPr>
        <w:t>местного бюджета</w:t>
      </w:r>
      <w:r w:rsidR="00C206BE" w:rsidRPr="00EB2EB9">
        <w:rPr>
          <w:sz w:val="26"/>
          <w:szCs w:val="26"/>
        </w:rPr>
        <w:t xml:space="preserve"> (администратора источников финансирования дефицита бюджета)</w:t>
      </w:r>
      <w:r w:rsidR="0085160F">
        <w:rPr>
          <w:sz w:val="26"/>
          <w:szCs w:val="26"/>
        </w:rPr>
        <w:t>.</w:t>
      </w:r>
      <w:bookmarkStart w:id="2" w:name="P51"/>
      <w:bookmarkEnd w:id="2"/>
    </w:p>
    <w:p w:rsidR="0085160F" w:rsidRDefault="00810985">
      <w:pPr>
        <w:pStyle w:val="ConsPlusNormal"/>
        <w:ind w:firstLine="540"/>
        <w:jc w:val="both"/>
        <w:rPr>
          <w:sz w:val="26"/>
          <w:szCs w:val="26"/>
        </w:rPr>
      </w:pPr>
      <w:r w:rsidRPr="00EB2EB9">
        <w:rPr>
          <w:sz w:val="26"/>
          <w:szCs w:val="26"/>
        </w:rPr>
        <w:t>3</w:t>
      </w:r>
      <w:r w:rsidR="00BF6E69" w:rsidRPr="00EB2EB9">
        <w:rPr>
          <w:sz w:val="26"/>
          <w:szCs w:val="26"/>
        </w:rPr>
        <w:t xml:space="preserve">. </w:t>
      </w:r>
      <w:r w:rsidR="0085160F">
        <w:rPr>
          <w:sz w:val="26"/>
          <w:szCs w:val="26"/>
        </w:rPr>
        <w:t>Заявки, представленные в орган Федерального казначейства в течение установленного операционного дня, подлежат исполнению</w:t>
      </w:r>
      <w:r w:rsidR="002327BA">
        <w:rPr>
          <w:sz w:val="26"/>
          <w:szCs w:val="26"/>
        </w:rPr>
        <w:t>в течение</w:t>
      </w:r>
      <w:r w:rsidR="006C3CB1">
        <w:rPr>
          <w:sz w:val="26"/>
          <w:szCs w:val="26"/>
        </w:rPr>
        <w:t xml:space="preserve"> 3 рабочих дней</w:t>
      </w:r>
      <w:r w:rsidR="002327BA">
        <w:rPr>
          <w:sz w:val="26"/>
          <w:szCs w:val="26"/>
        </w:rPr>
        <w:t xml:space="preserve">с даты </w:t>
      </w:r>
      <w:r w:rsidR="006C3CB1">
        <w:rPr>
          <w:sz w:val="26"/>
          <w:szCs w:val="26"/>
        </w:rPr>
        <w:t>представления.</w:t>
      </w:r>
    </w:p>
    <w:p w:rsidR="001D706F" w:rsidRPr="00EB2EB9" w:rsidRDefault="006C3CB1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1D706F" w:rsidRPr="00EB2EB9">
        <w:rPr>
          <w:sz w:val="26"/>
          <w:szCs w:val="26"/>
        </w:rPr>
        <w:t>Орган Федерального казначейства</w:t>
      </w:r>
      <w:r w:rsidR="00BF6E69" w:rsidRPr="00EB2EB9">
        <w:rPr>
          <w:sz w:val="26"/>
          <w:szCs w:val="26"/>
        </w:rPr>
        <w:t xml:space="preserve"> проверяет Заявку на соответствие установленной форме, наличие в ней реквизитов и показателей, предусмотренных </w:t>
      </w:r>
      <w:hyperlink w:anchor="P52" w:history="1">
        <w:r w:rsidR="00BF6E69" w:rsidRPr="00EB2EB9">
          <w:rPr>
            <w:sz w:val="26"/>
            <w:szCs w:val="26"/>
          </w:rPr>
          <w:t xml:space="preserve">пунктом </w:t>
        </w:r>
        <w:r>
          <w:rPr>
            <w:sz w:val="26"/>
            <w:szCs w:val="26"/>
          </w:rPr>
          <w:t>5</w:t>
        </w:r>
      </w:hyperlink>
      <w:r w:rsidR="00BF6E69" w:rsidRPr="00EB2EB9">
        <w:rPr>
          <w:sz w:val="26"/>
          <w:szCs w:val="26"/>
        </w:rPr>
        <w:t xml:space="preserve"> настоящего порядка, </w:t>
      </w:r>
      <w:r w:rsidR="004D5B8C" w:rsidRPr="00EB2EB9">
        <w:rPr>
          <w:sz w:val="26"/>
          <w:szCs w:val="26"/>
        </w:rPr>
        <w:t xml:space="preserve">соответствие требованиям, установленным </w:t>
      </w:r>
      <w:hyperlink w:anchor="P99" w:history="1">
        <w:r w:rsidR="004D5B8C" w:rsidRPr="00EB2EB9">
          <w:rPr>
            <w:sz w:val="26"/>
            <w:szCs w:val="26"/>
          </w:rPr>
          <w:t xml:space="preserve">пунктами </w:t>
        </w:r>
        <w:r>
          <w:rPr>
            <w:sz w:val="26"/>
            <w:szCs w:val="26"/>
          </w:rPr>
          <w:t>10</w:t>
        </w:r>
        <w:r w:rsidR="004D5B8C" w:rsidRPr="00EB2EB9">
          <w:rPr>
            <w:sz w:val="26"/>
            <w:szCs w:val="26"/>
          </w:rPr>
          <w:t>-1</w:t>
        </w:r>
        <w:r w:rsidR="002327BA">
          <w:rPr>
            <w:sz w:val="26"/>
            <w:szCs w:val="26"/>
          </w:rPr>
          <w:t>2</w:t>
        </w:r>
      </w:hyperlink>
      <w:r w:rsidR="004D5B8C" w:rsidRPr="00EB2EB9">
        <w:rPr>
          <w:sz w:val="26"/>
          <w:szCs w:val="26"/>
        </w:rPr>
        <w:t xml:space="preserve"> настоящего порядка, </w:t>
      </w:r>
      <w:r w:rsidR="00BF6E69" w:rsidRPr="00EB2EB9">
        <w:rPr>
          <w:sz w:val="26"/>
          <w:szCs w:val="26"/>
        </w:rPr>
        <w:t xml:space="preserve">наличие документов, предусмотренных </w:t>
      </w:r>
      <w:hyperlink w:anchor="P86" w:history="1">
        <w:r w:rsidR="00BF6E69" w:rsidRPr="00EB2EB9">
          <w:rPr>
            <w:sz w:val="26"/>
            <w:szCs w:val="26"/>
          </w:rPr>
          <w:t xml:space="preserve">пунктами </w:t>
        </w:r>
        <w:r>
          <w:rPr>
            <w:sz w:val="26"/>
            <w:szCs w:val="26"/>
          </w:rPr>
          <w:t>7</w:t>
        </w:r>
      </w:hyperlink>
      <w:r w:rsidR="00BF6E69" w:rsidRPr="00EB2EB9">
        <w:rPr>
          <w:sz w:val="26"/>
          <w:szCs w:val="26"/>
        </w:rPr>
        <w:t xml:space="preserve">, </w:t>
      </w:r>
      <w:hyperlink w:anchor="P96" w:history="1">
        <w:r>
          <w:rPr>
            <w:sz w:val="26"/>
            <w:szCs w:val="26"/>
          </w:rPr>
          <w:t>9</w:t>
        </w:r>
      </w:hyperlink>
      <w:r w:rsidR="004D5B8C" w:rsidRPr="00EB2EB9">
        <w:rPr>
          <w:sz w:val="26"/>
          <w:szCs w:val="26"/>
        </w:rPr>
        <w:t xml:space="preserve"> настоящего порядка</w:t>
      </w:r>
      <w:r w:rsidR="00740B3F" w:rsidRPr="00EB2EB9">
        <w:rPr>
          <w:sz w:val="26"/>
          <w:szCs w:val="26"/>
        </w:rPr>
        <w:t xml:space="preserve">, а также на соответствие подписей </w:t>
      </w:r>
      <w:r>
        <w:rPr>
          <w:sz w:val="26"/>
          <w:szCs w:val="26"/>
        </w:rPr>
        <w:t xml:space="preserve">имеющимся </w:t>
      </w:r>
      <w:r w:rsidR="00740B3F" w:rsidRPr="00EB2EB9">
        <w:rPr>
          <w:sz w:val="26"/>
          <w:szCs w:val="26"/>
        </w:rPr>
        <w:t>образцам</w:t>
      </w:r>
      <w:r>
        <w:rPr>
          <w:sz w:val="26"/>
          <w:szCs w:val="26"/>
        </w:rPr>
        <w:t xml:space="preserve">, представленным получателем средств бюджета (администратором </w:t>
      </w:r>
      <w:r>
        <w:rPr>
          <w:sz w:val="26"/>
          <w:szCs w:val="26"/>
        </w:rPr>
        <w:lastRenderedPageBreak/>
        <w:t>источников финансирования дефицита бюджета)</w:t>
      </w:r>
      <w:r w:rsidR="00740B3F" w:rsidRPr="00EB2EB9">
        <w:rPr>
          <w:sz w:val="26"/>
          <w:szCs w:val="26"/>
        </w:rPr>
        <w:t xml:space="preserve"> в </w:t>
      </w:r>
      <w:bookmarkStart w:id="3" w:name="P52"/>
      <w:bookmarkEnd w:id="3"/>
      <w:r>
        <w:rPr>
          <w:sz w:val="26"/>
          <w:szCs w:val="26"/>
        </w:rPr>
        <w:t>порядке, установленном для открытия соответствующего лицевого счета припредставлении Заявки на бумажном носителе.</w:t>
      </w:r>
    </w:p>
    <w:p w:rsidR="00BF6E69" w:rsidRPr="00EB2EB9" w:rsidRDefault="006C3CB1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F6E69" w:rsidRPr="00EB2EB9">
        <w:rPr>
          <w:sz w:val="26"/>
          <w:szCs w:val="26"/>
        </w:rPr>
        <w:t>. Заявка проверяется с учетом положений</w:t>
      </w:r>
      <w:hyperlink w:anchor="P74" w:history="1">
        <w:r w:rsidR="00BF6E69" w:rsidRPr="00EB2EB9">
          <w:rPr>
            <w:sz w:val="26"/>
            <w:szCs w:val="26"/>
          </w:rPr>
          <w:t xml:space="preserve">пункта </w:t>
        </w:r>
        <w:r w:rsidR="00FD5753">
          <w:rPr>
            <w:sz w:val="26"/>
            <w:szCs w:val="26"/>
          </w:rPr>
          <w:t>6</w:t>
        </w:r>
      </w:hyperlink>
      <w:r w:rsidR="00BF6E69" w:rsidRPr="00EB2EB9">
        <w:rPr>
          <w:sz w:val="26"/>
          <w:szCs w:val="26"/>
        </w:rPr>
        <w:t xml:space="preserve"> настоящего порядка на наличие в ней следующих реквизитов и показателей:</w:t>
      </w:r>
    </w:p>
    <w:p w:rsidR="00BF6E69" w:rsidRPr="00EB2EB9" w:rsidRDefault="00BF6E69">
      <w:pPr>
        <w:pStyle w:val="ConsPlusNormal"/>
        <w:ind w:firstLine="540"/>
        <w:jc w:val="both"/>
        <w:rPr>
          <w:sz w:val="26"/>
          <w:szCs w:val="26"/>
        </w:rPr>
      </w:pPr>
      <w:r w:rsidRPr="00EB2EB9">
        <w:rPr>
          <w:sz w:val="26"/>
          <w:szCs w:val="26"/>
        </w:rPr>
        <w:t xml:space="preserve">1) номера соответствующего лицевого счета, открытого получателю средств </w:t>
      </w:r>
      <w:r w:rsidR="00B4679A" w:rsidRPr="00EB2EB9">
        <w:rPr>
          <w:sz w:val="26"/>
          <w:szCs w:val="26"/>
        </w:rPr>
        <w:t xml:space="preserve">местного </w:t>
      </w:r>
      <w:r w:rsidRPr="00EB2EB9">
        <w:rPr>
          <w:sz w:val="26"/>
          <w:szCs w:val="26"/>
        </w:rPr>
        <w:t>бюджета</w:t>
      </w:r>
      <w:r w:rsidR="00C206BE" w:rsidRPr="00EB2EB9">
        <w:rPr>
          <w:sz w:val="26"/>
          <w:szCs w:val="26"/>
        </w:rPr>
        <w:t xml:space="preserve"> (администратору источников финансирования дефицита бюджета)</w:t>
      </w:r>
      <w:r w:rsidRPr="00EB2EB9">
        <w:rPr>
          <w:sz w:val="26"/>
          <w:szCs w:val="26"/>
        </w:rPr>
        <w:t>;</w:t>
      </w:r>
    </w:p>
    <w:p w:rsidR="00BF6E69" w:rsidRPr="00EB2EB9" w:rsidRDefault="00BF6E69">
      <w:pPr>
        <w:pStyle w:val="ConsPlusNormal"/>
        <w:ind w:firstLine="540"/>
        <w:jc w:val="both"/>
        <w:rPr>
          <w:sz w:val="26"/>
          <w:szCs w:val="26"/>
        </w:rPr>
      </w:pPr>
      <w:r w:rsidRPr="00EB2EB9">
        <w:rPr>
          <w:sz w:val="26"/>
          <w:szCs w:val="26"/>
        </w:rPr>
        <w:t>2) кодов классификации расходов бюджетов</w:t>
      </w:r>
      <w:r w:rsidR="00740B3F" w:rsidRPr="00EB2EB9">
        <w:rPr>
          <w:sz w:val="26"/>
          <w:szCs w:val="26"/>
        </w:rPr>
        <w:t xml:space="preserve"> (классификации источников финансирования дефицитов бюджетов)</w:t>
      </w:r>
      <w:r w:rsidRPr="00EB2EB9">
        <w:rPr>
          <w:sz w:val="26"/>
          <w:szCs w:val="26"/>
        </w:rPr>
        <w:t>, по которым необхо</w:t>
      </w:r>
      <w:r w:rsidR="00B4679A" w:rsidRPr="00EB2EB9">
        <w:rPr>
          <w:sz w:val="26"/>
          <w:szCs w:val="26"/>
        </w:rPr>
        <w:t>димо произвести кассовый расход</w:t>
      </w:r>
      <w:r w:rsidR="00740B3F" w:rsidRPr="00EB2EB9">
        <w:rPr>
          <w:sz w:val="26"/>
          <w:szCs w:val="26"/>
        </w:rPr>
        <w:t xml:space="preserve"> (кассовую выплату)</w:t>
      </w:r>
      <w:r w:rsidR="00B4679A" w:rsidRPr="00EB2EB9">
        <w:rPr>
          <w:sz w:val="26"/>
          <w:szCs w:val="26"/>
        </w:rPr>
        <w:t>,</w:t>
      </w:r>
      <w:r w:rsidRPr="00EB2EB9">
        <w:rPr>
          <w:sz w:val="26"/>
          <w:szCs w:val="26"/>
        </w:rPr>
        <w:t xml:space="preserve"> а также текстового назначения платежа;</w:t>
      </w:r>
    </w:p>
    <w:p w:rsidR="00BF6E69" w:rsidRPr="00EB2EB9" w:rsidRDefault="00BF6E69">
      <w:pPr>
        <w:pStyle w:val="ConsPlusNormal"/>
        <w:ind w:firstLine="540"/>
        <w:jc w:val="both"/>
        <w:rPr>
          <w:sz w:val="26"/>
          <w:szCs w:val="26"/>
        </w:rPr>
      </w:pPr>
      <w:r w:rsidRPr="00EB2EB9">
        <w:rPr>
          <w:sz w:val="26"/>
          <w:szCs w:val="26"/>
        </w:rPr>
        <w:t>3) суммы кассового расхода</w:t>
      </w:r>
      <w:r w:rsidR="00740B3F" w:rsidRPr="00EB2EB9">
        <w:rPr>
          <w:sz w:val="26"/>
          <w:szCs w:val="26"/>
        </w:rPr>
        <w:t xml:space="preserve"> (кассовой выплаты)</w:t>
      </w:r>
      <w:r w:rsidRPr="00EB2EB9">
        <w:rPr>
          <w:sz w:val="26"/>
          <w:szCs w:val="26"/>
        </w:rPr>
        <w:t xml:space="preserve"> и кода валюты в соответствии с Общероссийским </w:t>
      </w:r>
      <w:hyperlink r:id="rId13" w:history="1">
        <w:r w:rsidRPr="00EB2EB9">
          <w:rPr>
            <w:sz w:val="26"/>
            <w:szCs w:val="26"/>
          </w:rPr>
          <w:t>классификатором</w:t>
        </w:r>
      </w:hyperlink>
      <w:r w:rsidRPr="00EB2EB9">
        <w:rPr>
          <w:sz w:val="26"/>
          <w:szCs w:val="26"/>
        </w:rPr>
        <w:t xml:space="preserve"> валют, в которой он должен быть произведен;</w:t>
      </w:r>
    </w:p>
    <w:p w:rsidR="00BF6E69" w:rsidRPr="00EB2EB9" w:rsidRDefault="00BF6E69">
      <w:pPr>
        <w:pStyle w:val="ConsPlusNormal"/>
        <w:ind w:firstLine="540"/>
        <w:jc w:val="both"/>
        <w:rPr>
          <w:sz w:val="26"/>
          <w:szCs w:val="26"/>
        </w:rPr>
      </w:pPr>
      <w:r w:rsidRPr="00EB2EB9">
        <w:rPr>
          <w:sz w:val="26"/>
          <w:szCs w:val="26"/>
        </w:rPr>
        <w:t xml:space="preserve">4) суммы кассового расхода </w:t>
      </w:r>
      <w:r w:rsidR="00740B3F" w:rsidRPr="00EB2EB9">
        <w:rPr>
          <w:sz w:val="26"/>
          <w:szCs w:val="26"/>
        </w:rPr>
        <w:t xml:space="preserve">(кассовой выплаты) </w:t>
      </w:r>
      <w:r w:rsidRPr="00EB2EB9">
        <w:rPr>
          <w:sz w:val="26"/>
          <w:szCs w:val="26"/>
        </w:rPr>
        <w:t>в валюте Российской Федерации, в рублевом эквиваленте, исчисленном на дату оформления Заявки;</w:t>
      </w:r>
    </w:p>
    <w:p w:rsidR="00BF6E69" w:rsidRPr="00EB2EB9" w:rsidRDefault="00BF6E69">
      <w:pPr>
        <w:pStyle w:val="ConsPlusNormal"/>
        <w:ind w:firstLine="540"/>
        <w:jc w:val="both"/>
        <w:rPr>
          <w:sz w:val="26"/>
          <w:szCs w:val="26"/>
        </w:rPr>
      </w:pPr>
      <w:r w:rsidRPr="00EB2EB9">
        <w:rPr>
          <w:sz w:val="26"/>
          <w:szCs w:val="26"/>
        </w:rPr>
        <w:t>5) суммы налога на добавленную стоимость (при наличии);</w:t>
      </w:r>
    </w:p>
    <w:p w:rsidR="00BF6E69" w:rsidRPr="00EB2EB9" w:rsidRDefault="00BF6E69">
      <w:pPr>
        <w:pStyle w:val="ConsPlusNormal"/>
        <w:ind w:firstLine="540"/>
        <w:jc w:val="both"/>
        <w:rPr>
          <w:sz w:val="26"/>
          <w:szCs w:val="26"/>
        </w:rPr>
      </w:pPr>
      <w:r w:rsidRPr="00EB2EB9">
        <w:rPr>
          <w:sz w:val="26"/>
          <w:szCs w:val="26"/>
        </w:rPr>
        <w:t>6) вида средств (средства бюджета);</w:t>
      </w:r>
    </w:p>
    <w:p w:rsidR="00BF6E69" w:rsidRPr="00EB2EB9" w:rsidRDefault="00BF6E69">
      <w:pPr>
        <w:pStyle w:val="ConsPlusNormal"/>
        <w:ind w:firstLine="540"/>
        <w:jc w:val="both"/>
        <w:rPr>
          <w:sz w:val="26"/>
          <w:szCs w:val="26"/>
        </w:rPr>
      </w:pPr>
      <w:r w:rsidRPr="00EB2EB9">
        <w:rPr>
          <w:sz w:val="26"/>
          <w:szCs w:val="26"/>
        </w:rPr>
        <w:t>7)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</w:r>
    </w:p>
    <w:p w:rsidR="00B4679A" w:rsidRPr="00EB2EB9" w:rsidRDefault="00BF6E69">
      <w:pPr>
        <w:pStyle w:val="ConsPlusNormal"/>
        <w:ind w:firstLine="540"/>
        <w:jc w:val="both"/>
        <w:rPr>
          <w:sz w:val="26"/>
          <w:szCs w:val="26"/>
        </w:rPr>
      </w:pPr>
      <w:r w:rsidRPr="00EB2EB9">
        <w:rPr>
          <w:sz w:val="26"/>
          <w:szCs w:val="26"/>
        </w:rPr>
        <w:t xml:space="preserve">8) </w:t>
      </w:r>
      <w:r w:rsidR="00B4679A" w:rsidRPr="00EB2EB9">
        <w:rPr>
          <w:sz w:val="26"/>
          <w:szCs w:val="26"/>
        </w:rPr>
        <w:t>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BF6E69" w:rsidRPr="00EB2EB9" w:rsidRDefault="00BF6E69">
      <w:pPr>
        <w:pStyle w:val="ConsPlusNormal"/>
        <w:ind w:firstLine="540"/>
        <w:jc w:val="both"/>
        <w:rPr>
          <w:sz w:val="26"/>
          <w:szCs w:val="26"/>
        </w:rPr>
      </w:pPr>
      <w:r w:rsidRPr="00EB2EB9">
        <w:rPr>
          <w:sz w:val="26"/>
          <w:szCs w:val="26"/>
        </w:rPr>
        <w:t>9) номера и серии чека (при наличном способе оплаты денежного обязательства);</w:t>
      </w:r>
    </w:p>
    <w:p w:rsidR="00BF6E69" w:rsidRPr="00EB2EB9" w:rsidRDefault="00BF6E69">
      <w:pPr>
        <w:pStyle w:val="ConsPlusNormal"/>
        <w:ind w:firstLine="540"/>
        <w:jc w:val="both"/>
        <w:rPr>
          <w:sz w:val="26"/>
          <w:szCs w:val="26"/>
        </w:rPr>
      </w:pPr>
      <w:r w:rsidRPr="00EB2EB9">
        <w:rPr>
          <w:sz w:val="26"/>
          <w:szCs w:val="26"/>
        </w:rPr>
        <w:t>10) срока действия чека (при наличном способе оплаты денежного обязательства);</w:t>
      </w:r>
    </w:p>
    <w:p w:rsidR="00BF6E69" w:rsidRPr="00EB2EB9" w:rsidRDefault="00BF6E69">
      <w:pPr>
        <w:pStyle w:val="ConsPlusNormal"/>
        <w:ind w:firstLine="540"/>
        <w:jc w:val="both"/>
        <w:rPr>
          <w:sz w:val="26"/>
          <w:szCs w:val="26"/>
        </w:rPr>
      </w:pPr>
      <w:r w:rsidRPr="00EB2EB9">
        <w:rPr>
          <w:sz w:val="26"/>
          <w:szCs w:val="26"/>
        </w:rPr>
        <w:t>11) фамилии, имени и отчества получателя средств по чеку (при наличном способе оплаты денежного обязательства);</w:t>
      </w:r>
    </w:p>
    <w:p w:rsidR="00BF6E69" w:rsidRPr="00EB2EB9" w:rsidRDefault="00BF6E69">
      <w:pPr>
        <w:pStyle w:val="ConsPlusNormal"/>
        <w:ind w:firstLine="540"/>
        <w:jc w:val="both"/>
        <w:rPr>
          <w:sz w:val="26"/>
          <w:szCs w:val="26"/>
        </w:rPr>
      </w:pPr>
      <w:r w:rsidRPr="00EB2EB9">
        <w:rPr>
          <w:sz w:val="26"/>
          <w:szCs w:val="26"/>
        </w:rPr>
        <w:t>12) данных документов, удостоверяющих личность получателя средств по чеку (при наличном способе оплаты денежного обязательства);</w:t>
      </w:r>
    </w:p>
    <w:p w:rsidR="00A6552D" w:rsidRPr="00EB2EB9" w:rsidRDefault="00BF6E69" w:rsidP="00A6552D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EB2EB9">
        <w:rPr>
          <w:sz w:val="26"/>
          <w:szCs w:val="26"/>
        </w:rPr>
        <w:t xml:space="preserve">13) </w:t>
      </w:r>
      <w:bookmarkStart w:id="4" w:name="P66"/>
      <w:bookmarkEnd w:id="4"/>
      <w:r w:rsidR="00B4679A" w:rsidRPr="00EB2EB9">
        <w:rPr>
          <w:sz w:val="26"/>
          <w:szCs w:val="26"/>
        </w:rPr>
        <w:t>р</w:t>
      </w:r>
      <w:r w:rsidRPr="00EB2EB9">
        <w:rPr>
          <w:sz w:val="26"/>
          <w:szCs w:val="26"/>
        </w:rPr>
        <w:t>еквизитов (номер, дата) и предмета договора (</w:t>
      </w:r>
      <w:r w:rsidR="00B4679A" w:rsidRPr="00EB2EB9">
        <w:rPr>
          <w:sz w:val="26"/>
          <w:szCs w:val="26"/>
        </w:rPr>
        <w:t>муниципального</w:t>
      </w:r>
      <w:r w:rsidRPr="00EB2EB9">
        <w:rPr>
          <w:sz w:val="26"/>
          <w:szCs w:val="26"/>
        </w:rPr>
        <w:t xml:space="preserve"> контракта)</w:t>
      </w:r>
      <w:r w:rsidR="00A6552D" w:rsidRPr="00EB2EB9">
        <w:rPr>
          <w:sz w:val="26"/>
          <w:szCs w:val="26"/>
        </w:rPr>
        <w:t xml:space="preserve"> на поставку товара, выполнение работы, оказание услуги для муниципальных нужд</w:t>
      </w:r>
      <w:r w:rsidRPr="00EB2EB9">
        <w:rPr>
          <w:sz w:val="26"/>
          <w:szCs w:val="26"/>
        </w:rPr>
        <w:t xml:space="preserve">, </w:t>
      </w:r>
      <w:r w:rsidR="00A6552D" w:rsidRPr="00EB2EB9">
        <w:rPr>
          <w:sz w:val="26"/>
          <w:szCs w:val="26"/>
        </w:rPr>
        <w:t xml:space="preserve">договора аренды </w:t>
      </w:r>
      <w:r w:rsidR="00A6552D" w:rsidRPr="00EB2EB9">
        <w:rPr>
          <w:color w:val="000000"/>
          <w:sz w:val="26"/>
          <w:szCs w:val="26"/>
        </w:rPr>
        <w:t>(далее - документ-основание);</w:t>
      </w:r>
    </w:p>
    <w:p w:rsidR="00BF6E69" w:rsidRPr="00EB2EB9" w:rsidRDefault="00BF6E69">
      <w:pPr>
        <w:pStyle w:val="ConsPlusNormal"/>
        <w:ind w:firstLine="540"/>
        <w:jc w:val="both"/>
        <w:rPr>
          <w:color w:val="000000"/>
          <w:sz w:val="26"/>
          <w:szCs w:val="26"/>
        </w:rPr>
      </w:pPr>
      <w:bookmarkStart w:id="5" w:name="P73"/>
      <w:bookmarkEnd w:id="5"/>
      <w:r w:rsidRPr="00EB2EB9">
        <w:rPr>
          <w:sz w:val="26"/>
          <w:szCs w:val="26"/>
        </w:rPr>
        <w:t>1</w:t>
      </w:r>
      <w:r w:rsidR="00A6552D" w:rsidRPr="00EB2EB9">
        <w:rPr>
          <w:sz w:val="26"/>
          <w:szCs w:val="26"/>
        </w:rPr>
        <w:t>4</w:t>
      </w:r>
      <w:r w:rsidRPr="00EB2EB9">
        <w:rPr>
          <w:sz w:val="26"/>
          <w:szCs w:val="26"/>
        </w:rPr>
        <w:t>) реквизитов (тип, номер, дата) документа, подтверждающего возникновение денежного обязательства при поставке товара (накладная, и (или) акт приемки-передачи, и (или) счет-фактура), выполнении работы, оказании услуги (акт выполненных работ (оказанных услуг) и (или) счет-фактура), номера и даты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федеральными законами, указами Президента Российской Федерации, постановлениями Правительства Российской Федерации, законодательными, нормативными правовыми актами Республики Карелия</w:t>
      </w:r>
      <w:r w:rsidR="00A6552D" w:rsidRPr="00EB2EB9">
        <w:rPr>
          <w:sz w:val="26"/>
          <w:szCs w:val="26"/>
        </w:rPr>
        <w:t xml:space="preserve">, муниципальными правовыми </w:t>
      </w:r>
      <w:r w:rsidR="00A6552D" w:rsidRPr="00EB2EB9">
        <w:rPr>
          <w:color w:val="000000"/>
          <w:sz w:val="26"/>
          <w:szCs w:val="26"/>
        </w:rPr>
        <w:t>актами</w:t>
      </w:r>
      <w:r w:rsidRPr="00EB2EB9">
        <w:rPr>
          <w:color w:val="000000"/>
          <w:sz w:val="26"/>
          <w:szCs w:val="26"/>
        </w:rPr>
        <w:t xml:space="preserve"> (далее - документы, подтверждающие возникновение денежных обязательств).</w:t>
      </w:r>
    </w:p>
    <w:p w:rsidR="00BF6E69" w:rsidRPr="00EB2EB9" w:rsidRDefault="006C3CB1">
      <w:pPr>
        <w:pStyle w:val="ConsPlusNormal"/>
        <w:ind w:firstLine="540"/>
        <w:jc w:val="both"/>
        <w:rPr>
          <w:sz w:val="26"/>
          <w:szCs w:val="26"/>
        </w:rPr>
      </w:pPr>
      <w:bookmarkStart w:id="6" w:name="P74"/>
      <w:bookmarkEnd w:id="6"/>
      <w:r>
        <w:rPr>
          <w:sz w:val="26"/>
          <w:szCs w:val="26"/>
        </w:rPr>
        <w:t>6</w:t>
      </w:r>
      <w:r w:rsidR="00BF6E69" w:rsidRPr="00EB2EB9">
        <w:rPr>
          <w:sz w:val="26"/>
          <w:szCs w:val="26"/>
        </w:rPr>
        <w:t xml:space="preserve">. Требования </w:t>
      </w:r>
      <w:hyperlink w:anchor="P66" w:history="1">
        <w:r w:rsidR="00BF6E69" w:rsidRPr="00EB2EB9">
          <w:rPr>
            <w:sz w:val="26"/>
            <w:szCs w:val="26"/>
          </w:rPr>
          <w:t>подпунктов 1</w:t>
        </w:r>
        <w:r w:rsidR="00A6552D" w:rsidRPr="00EB2EB9">
          <w:rPr>
            <w:sz w:val="26"/>
            <w:szCs w:val="26"/>
          </w:rPr>
          <w:t>3</w:t>
        </w:r>
      </w:hyperlink>
      <w:r w:rsidR="00BF6E69" w:rsidRPr="00EB2EB9">
        <w:rPr>
          <w:sz w:val="26"/>
          <w:szCs w:val="26"/>
        </w:rPr>
        <w:t xml:space="preserve"> и </w:t>
      </w:r>
      <w:hyperlink w:anchor="P73" w:history="1">
        <w:r w:rsidR="00BF6E69" w:rsidRPr="00EB2EB9">
          <w:rPr>
            <w:sz w:val="26"/>
            <w:szCs w:val="26"/>
          </w:rPr>
          <w:t>1</w:t>
        </w:r>
        <w:r w:rsidR="00A6552D" w:rsidRPr="00EB2EB9">
          <w:rPr>
            <w:sz w:val="26"/>
            <w:szCs w:val="26"/>
          </w:rPr>
          <w:t>4</w:t>
        </w:r>
        <w:r w:rsidR="00BF6E69" w:rsidRPr="00EB2EB9">
          <w:rPr>
            <w:sz w:val="26"/>
            <w:szCs w:val="26"/>
          </w:rPr>
          <w:t xml:space="preserve"> пункта </w:t>
        </w:r>
        <w:r w:rsidR="00FD5753">
          <w:rPr>
            <w:sz w:val="26"/>
            <w:szCs w:val="26"/>
          </w:rPr>
          <w:t>5</w:t>
        </w:r>
      </w:hyperlink>
      <w:r w:rsidR="00BF6E69" w:rsidRPr="00EB2EB9">
        <w:rPr>
          <w:sz w:val="26"/>
          <w:szCs w:val="26"/>
        </w:rPr>
        <w:t xml:space="preserve"> настоящего порядка не применяются в отношении:</w:t>
      </w:r>
    </w:p>
    <w:p w:rsidR="00BF6E69" w:rsidRPr="00EB2EB9" w:rsidRDefault="00936AAE">
      <w:pPr>
        <w:pStyle w:val="ConsPlusNormal"/>
        <w:ind w:firstLine="540"/>
        <w:jc w:val="both"/>
        <w:rPr>
          <w:sz w:val="26"/>
          <w:szCs w:val="26"/>
        </w:rPr>
      </w:pPr>
      <w:hyperlink r:id="rId14" w:history="1">
        <w:r w:rsidR="00416E05" w:rsidRPr="00EB2EB9">
          <w:rPr>
            <w:sz w:val="26"/>
            <w:szCs w:val="26"/>
          </w:rPr>
          <w:t>Заявки</w:t>
        </w:r>
      </w:hyperlink>
      <w:r w:rsidR="00416E05" w:rsidRPr="00EB2EB9">
        <w:rPr>
          <w:sz w:val="26"/>
          <w:szCs w:val="26"/>
        </w:rPr>
        <w:t xml:space="preserve"> на кассовый расход</w:t>
      </w:r>
      <w:r w:rsidR="006C3CB1" w:rsidRPr="00EB2EB9">
        <w:rPr>
          <w:sz w:val="26"/>
          <w:szCs w:val="26"/>
        </w:rPr>
        <w:t>(</w:t>
      </w:r>
      <w:r w:rsidR="006C3CB1">
        <w:rPr>
          <w:sz w:val="26"/>
          <w:szCs w:val="26"/>
        </w:rPr>
        <w:t>код по КФД</w:t>
      </w:r>
      <w:r w:rsidR="006C3CB1" w:rsidRPr="00EB2EB9">
        <w:rPr>
          <w:sz w:val="26"/>
          <w:szCs w:val="26"/>
        </w:rPr>
        <w:t xml:space="preserve"> 0531801)</w:t>
      </w:r>
      <w:r w:rsidR="00416E05" w:rsidRPr="00EB2EB9">
        <w:rPr>
          <w:sz w:val="26"/>
          <w:szCs w:val="26"/>
        </w:rPr>
        <w:t xml:space="preserve">, </w:t>
      </w:r>
      <w:hyperlink r:id="rId15" w:history="1">
        <w:r w:rsidR="00416E05" w:rsidRPr="00EB2EB9">
          <w:rPr>
            <w:sz w:val="26"/>
            <w:szCs w:val="26"/>
          </w:rPr>
          <w:t>Заявки</w:t>
        </w:r>
      </w:hyperlink>
      <w:r w:rsidR="00416E05" w:rsidRPr="00EB2EB9">
        <w:rPr>
          <w:sz w:val="26"/>
          <w:szCs w:val="26"/>
        </w:rPr>
        <w:t xml:space="preserve"> на кассовый расход (сокращенную)</w:t>
      </w:r>
      <w:r w:rsidR="006C3CB1" w:rsidRPr="00EB2EB9">
        <w:rPr>
          <w:sz w:val="26"/>
          <w:szCs w:val="26"/>
        </w:rPr>
        <w:t>(код по КФД 0531851)</w:t>
      </w:r>
      <w:r w:rsidR="00A3068F" w:rsidRPr="00EB2EB9">
        <w:rPr>
          <w:sz w:val="26"/>
          <w:szCs w:val="26"/>
        </w:rPr>
        <w:t xml:space="preserve">(далее – Заявка на кассовый расход) </w:t>
      </w:r>
      <w:r w:rsidR="00A6552D" w:rsidRPr="00EB2EB9">
        <w:rPr>
          <w:sz w:val="26"/>
          <w:szCs w:val="26"/>
        </w:rPr>
        <w:t xml:space="preserve">при </w:t>
      </w:r>
      <w:r w:rsidR="00A6552D" w:rsidRPr="00EB2EB9">
        <w:rPr>
          <w:sz w:val="26"/>
          <w:szCs w:val="26"/>
        </w:rPr>
        <w:lastRenderedPageBreak/>
        <w:t xml:space="preserve">оплате по договору, </w:t>
      </w:r>
      <w:r w:rsidR="00BF6E69" w:rsidRPr="00EB2EB9">
        <w:rPr>
          <w:sz w:val="26"/>
          <w:szCs w:val="26"/>
        </w:rPr>
        <w:t xml:space="preserve">заключенному получателем средств </w:t>
      </w:r>
      <w:r w:rsidR="00A6552D" w:rsidRPr="00EB2EB9">
        <w:rPr>
          <w:sz w:val="26"/>
          <w:szCs w:val="26"/>
        </w:rPr>
        <w:t xml:space="preserve">местного </w:t>
      </w:r>
      <w:r w:rsidR="00BF6E69" w:rsidRPr="00EB2EB9">
        <w:rPr>
          <w:sz w:val="26"/>
          <w:szCs w:val="26"/>
        </w:rPr>
        <w:t>бюджета с физическим лицом, не являющимся индивидуальным предпринимателем;</w:t>
      </w:r>
    </w:p>
    <w:p w:rsidR="00BF6E69" w:rsidRPr="00EB2EB9" w:rsidRDefault="00936AAE" w:rsidP="00D638FE">
      <w:pPr>
        <w:pStyle w:val="ConsPlusNormal"/>
        <w:ind w:firstLine="540"/>
        <w:jc w:val="both"/>
        <w:rPr>
          <w:sz w:val="26"/>
          <w:szCs w:val="26"/>
        </w:rPr>
      </w:pPr>
      <w:hyperlink r:id="rId16" w:history="1">
        <w:r w:rsidR="00BF6E69" w:rsidRPr="00EB2EB9">
          <w:rPr>
            <w:sz w:val="26"/>
            <w:szCs w:val="26"/>
          </w:rPr>
          <w:t>Заявки</w:t>
        </w:r>
      </w:hyperlink>
      <w:r w:rsidR="00BF6E69" w:rsidRPr="00EB2EB9">
        <w:rPr>
          <w:sz w:val="26"/>
          <w:szCs w:val="26"/>
        </w:rPr>
        <w:t xml:space="preserve"> на получение наличных денег</w:t>
      </w:r>
      <w:r w:rsidR="006C3CB1">
        <w:rPr>
          <w:sz w:val="26"/>
          <w:szCs w:val="26"/>
        </w:rPr>
        <w:t xml:space="preserve"> (код по КФД 0531802)</w:t>
      </w:r>
      <w:r w:rsidR="00D638FE" w:rsidRPr="00EB2EB9">
        <w:rPr>
          <w:sz w:val="26"/>
          <w:szCs w:val="26"/>
        </w:rPr>
        <w:t xml:space="preserve">, </w:t>
      </w:r>
      <w:hyperlink r:id="rId17" w:history="1">
        <w:r w:rsidR="00BF6E69" w:rsidRPr="00EB2EB9">
          <w:rPr>
            <w:sz w:val="26"/>
            <w:szCs w:val="26"/>
          </w:rPr>
          <w:t>Заявки</w:t>
        </w:r>
      </w:hyperlink>
      <w:r w:rsidR="00BF6E69" w:rsidRPr="00EB2EB9">
        <w:rPr>
          <w:sz w:val="26"/>
          <w:szCs w:val="26"/>
        </w:rPr>
        <w:t xml:space="preserve"> на получение денежных </w:t>
      </w:r>
      <w:r w:rsidR="00D638FE" w:rsidRPr="00EB2EB9">
        <w:rPr>
          <w:sz w:val="26"/>
          <w:szCs w:val="26"/>
        </w:rPr>
        <w:t>средств</w:t>
      </w:r>
      <w:r w:rsidR="006C3CB1" w:rsidRPr="00EB2EB9">
        <w:rPr>
          <w:sz w:val="26"/>
          <w:szCs w:val="26"/>
        </w:rPr>
        <w:t>(код по КФД 0531243</w:t>
      </w:r>
      <w:r w:rsidR="006C3CB1">
        <w:rPr>
          <w:sz w:val="26"/>
          <w:szCs w:val="26"/>
        </w:rPr>
        <w:t>)</w:t>
      </w:r>
      <w:r w:rsidR="00D638FE" w:rsidRPr="00EB2EB9">
        <w:rPr>
          <w:sz w:val="26"/>
          <w:szCs w:val="26"/>
        </w:rPr>
        <w:t>, перечисляемых на карту.</w:t>
      </w:r>
    </w:p>
    <w:p w:rsidR="00BF6E69" w:rsidRPr="00EB2EB9" w:rsidRDefault="00BF6E69">
      <w:pPr>
        <w:pStyle w:val="ConsPlusNormal"/>
        <w:ind w:firstLine="540"/>
        <w:jc w:val="both"/>
        <w:rPr>
          <w:sz w:val="26"/>
          <w:szCs w:val="26"/>
        </w:rPr>
      </w:pPr>
      <w:r w:rsidRPr="00EB2EB9">
        <w:rPr>
          <w:sz w:val="26"/>
          <w:szCs w:val="26"/>
        </w:rPr>
        <w:t xml:space="preserve">Требования </w:t>
      </w:r>
      <w:hyperlink w:anchor="P66" w:history="1">
        <w:r w:rsidRPr="00EB2EB9">
          <w:rPr>
            <w:sz w:val="26"/>
            <w:szCs w:val="26"/>
          </w:rPr>
          <w:t>подпункта 1</w:t>
        </w:r>
        <w:r w:rsidR="00A6552D" w:rsidRPr="00EB2EB9">
          <w:rPr>
            <w:sz w:val="26"/>
            <w:szCs w:val="26"/>
          </w:rPr>
          <w:t>3</w:t>
        </w:r>
        <w:r w:rsidRPr="00EB2EB9">
          <w:rPr>
            <w:sz w:val="26"/>
            <w:szCs w:val="26"/>
          </w:rPr>
          <w:t xml:space="preserve"> пункта </w:t>
        </w:r>
        <w:r w:rsidR="00FD5753">
          <w:rPr>
            <w:sz w:val="26"/>
            <w:szCs w:val="26"/>
          </w:rPr>
          <w:t>5</w:t>
        </w:r>
      </w:hyperlink>
      <w:r w:rsidRPr="00EB2EB9">
        <w:rPr>
          <w:sz w:val="26"/>
          <w:szCs w:val="26"/>
        </w:rPr>
        <w:t xml:space="preserve"> настоящего порядка не применяются в отношении Заявки при оплате поставки товаров, выполнении работ, оказании услуг в случаях, когда заключение договоров (</w:t>
      </w:r>
      <w:r w:rsidR="00A6552D" w:rsidRPr="00EB2EB9">
        <w:rPr>
          <w:sz w:val="26"/>
          <w:szCs w:val="26"/>
        </w:rPr>
        <w:t>муниципальных</w:t>
      </w:r>
      <w:r w:rsidRPr="00EB2EB9">
        <w:rPr>
          <w:sz w:val="26"/>
          <w:szCs w:val="26"/>
        </w:rPr>
        <w:t xml:space="preserve"> контрактов) законодательством Российской Федерации не предусмотрено.</w:t>
      </w:r>
    </w:p>
    <w:p w:rsidR="00BF6E69" w:rsidRPr="00EB2EB9" w:rsidRDefault="00BF6E69">
      <w:pPr>
        <w:pStyle w:val="ConsPlusNormal"/>
        <w:ind w:firstLine="540"/>
        <w:jc w:val="both"/>
        <w:rPr>
          <w:sz w:val="26"/>
          <w:szCs w:val="26"/>
        </w:rPr>
      </w:pPr>
      <w:r w:rsidRPr="00EB2EB9">
        <w:rPr>
          <w:sz w:val="26"/>
          <w:szCs w:val="26"/>
        </w:rPr>
        <w:t xml:space="preserve">Требования </w:t>
      </w:r>
      <w:hyperlink w:anchor="P73" w:history="1">
        <w:r w:rsidRPr="00EB2EB9">
          <w:rPr>
            <w:sz w:val="26"/>
            <w:szCs w:val="26"/>
          </w:rPr>
          <w:t>подпункта 1</w:t>
        </w:r>
        <w:r w:rsidR="00A6552D" w:rsidRPr="00EB2EB9">
          <w:rPr>
            <w:sz w:val="26"/>
            <w:szCs w:val="26"/>
          </w:rPr>
          <w:t>4</w:t>
        </w:r>
        <w:r w:rsidRPr="00EB2EB9">
          <w:rPr>
            <w:sz w:val="26"/>
            <w:szCs w:val="26"/>
          </w:rPr>
          <w:t xml:space="preserve"> пункта </w:t>
        </w:r>
        <w:r w:rsidR="00FD5753">
          <w:rPr>
            <w:sz w:val="26"/>
            <w:szCs w:val="26"/>
          </w:rPr>
          <w:t>5</w:t>
        </w:r>
      </w:hyperlink>
      <w:r w:rsidRPr="00EB2EB9">
        <w:rPr>
          <w:sz w:val="26"/>
          <w:szCs w:val="26"/>
        </w:rPr>
        <w:t xml:space="preserve"> настоящего порядка не применяются в отношении Заявки на кассовый расход при:</w:t>
      </w:r>
    </w:p>
    <w:p w:rsidR="00BF6E69" w:rsidRPr="00EB2EB9" w:rsidRDefault="00BF6E69">
      <w:pPr>
        <w:pStyle w:val="ConsPlusNormal"/>
        <w:ind w:firstLine="540"/>
        <w:jc w:val="both"/>
        <w:rPr>
          <w:sz w:val="26"/>
          <w:szCs w:val="26"/>
        </w:rPr>
      </w:pPr>
      <w:r w:rsidRPr="00EB2EB9">
        <w:rPr>
          <w:sz w:val="26"/>
          <w:szCs w:val="26"/>
        </w:rPr>
        <w:t>осуществлении авансовых платежей в соответствии с условиями договора (</w:t>
      </w:r>
      <w:r w:rsidR="00A6552D" w:rsidRPr="00EB2EB9">
        <w:rPr>
          <w:sz w:val="26"/>
          <w:szCs w:val="26"/>
        </w:rPr>
        <w:t xml:space="preserve">муниципального </w:t>
      </w:r>
      <w:r w:rsidRPr="00EB2EB9">
        <w:rPr>
          <w:sz w:val="26"/>
          <w:szCs w:val="26"/>
        </w:rPr>
        <w:t>контракта);</w:t>
      </w:r>
    </w:p>
    <w:p w:rsidR="00BF6E69" w:rsidRPr="00EB2EB9" w:rsidRDefault="00BF6E69">
      <w:pPr>
        <w:pStyle w:val="ConsPlusNormal"/>
        <w:ind w:firstLine="540"/>
        <w:jc w:val="both"/>
        <w:rPr>
          <w:sz w:val="26"/>
          <w:szCs w:val="26"/>
        </w:rPr>
      </w:pPr>
      <w:r w:rsidRPr="00EB2EB9">
        <w:rPr>
          <w:sz w:val="26"/>
          <w:szCs w:val="26"/>
        </w:rPr>
        <w:t>оплате по договору аренды;</w:t>
      </w:r>
    </w:p>
    <w:p w:rsidR="00BF6E69" w:rsidRPr="00EB2EB9" w:rsidRDefault="00BF6E69">
      <w:pPr>
        <w:pStyle w:val="ConsPlusNormal"/>
        <w:ind w:firstLine="540"/>
        <w:jc w:val="both"/>
        <w:rPr>
          <w:sz w:val="26"/>
          <w:szCs w:val="26"/>
        </w:rPr>
      </w:pPr>
      <w:r w:rsidRPr="00EB2EB9">
        <w:rPr>
          <w:sz w:val="26"/>
          <w:szCs w:val="26"/>
        </w:rPr>
        <w:t xml:space="preserve">В одной Заявке может содержаться несколько сумм кассовых расходов </w:t>
      </w:r>
      <w:r w:rsidR="00740B3F" w:rsidRPr="00EB2EB9">
        <w:rPr>
          <w:sz w:val="26"/>
          <w:szCs w:val="26"/>
        </w:rPr>
        <w:t xml:space="preserve">(кассовых выплат) </w:t>
      </w:r>
      <w:r w:rsidRPr="00EB2EB9">
        <w:rPr>
          <w:sz w:val="26"/>
          <w:szCs w:val="26"/>
        </w:rPr>
        <w:t xml:space="preserve">по разным кодам классификации расходов бюджетов </w:t>
      </w:r>
      <w:r w:rsidR="00740B3F" w:rsidRPr="00EB2EB9">
        <w:rPr>
          <w:sz w:val="26"/>
          <w:szCs w:val="26"/>
        </w:rPr>
        <w:t xml:space="preserve">(классификации источников финансирования дефицитов бюджетов) </w:t>
      </w:r>
      <w:r w:rsidRPr="00EB2EB9">
        <w:rPr>
          <w:sz w:val="26"/>
          <w:szCs w:val="26"/>
        </w:rPr>
        <w:t>по денежным обязательствам в рамках одного бюджетного обязательства получателя средств бюджета</w:t>
      </w:r>
      <w:r w:rsidR="00740B3F" w:rsidRPr="00EB2EB9">
        <w:rPr>
          <w:sz w:val="26"/>
          <w:szCs w:val="26"/>
        </w:rPr>
        <w:t xml:space="preserve"> (администратора источников финансирования дефицитов бюджетов)</w:t>
      </w:r>
      <w:r w:rsidRPr="00EB2EB9">
        <w:rPr>
          <w:sz w:val="26"/>
          <w:szCs w:val="26"/>
        </w:rPr>
        <w:t>.</w:t>
      </w:r>
    </w:p>
    <w:p w:rsidR="00BF6E69" w:rsidRPr="00EB2EB9" w:rsidRDefault="001D39D5">
      <w:pPr>
        <w:pStyle w:val="ConsPlusNormal"/>
        <w:ind w:firstLine="540"/>
        <w:jc w:val="both"/>
        <w:rPr>
          <w:sz w:val="26"/>
          <w:szCs w:val="26"/>
        </w:rPr>
      </w:pPr>
      <w:bookmarkStart w:id="7" w:name="P86"/>
      <w:bookmarkEnd w:id="7"/>
      <w:r>
        <w:rPr>
          <w:sz w:val="26"/>
          <w:szCs w:val="26"/>
        </w:rPr>
        <w:t>7</w:t>
      </w:r>
      <w:r w:rsidR="00BF6E69" w:rsidRPr="00EB2EB9">
        <w:rPr>
          <w:sz w:val="26"/>
          <w:szCs w:val="26"/>
        </w:rPr>
        <w:t xml:space="preserve">. Для подтверждения возникновения денежного обязательства получатель средств </w:t>
      </w:r>
      <w:r w:rsidR="00D638FE" w:rsidRPr="00EB2EB9">
        <w:rPr>
          <w:sz w:val="26"/>
          <w:szCs w:val="26"/>
        </w:rPr>
        <w:t xml:space="preserve">местного бюджета представляет </w:t>
      </w:r>
      <w:r w:rsidR="00BF6E69" w:rsidRPr="00EB2EB9">
        <w:rPr>
          <w:sz w:val="26"/>
          <w:szCs w:val="26"/>
        </w:rPr>
        <w:t>вместе с Заявкой указанны</w:t>
      </w:r>
      <w:r w:rsidR="00587C76" w:rsidRPr="00EB2EB9">
        <w:rPr>
          <w:sz w:val="26"/>
          <w:szCs w:val="26"/>
        </w:rPr>
        <w:t>е</w:t>
      </w:r>
      <w:r w:rsidR="00BF6E69" w:rsidRPr="00EB2EB9">
        <w:rPr>
          <w:sz w:val="26"/>
          <w:szCs w:val="26"/>
        </w:rPr>
        <w:t xml:space="preserve"> в ней в соответствии с </w:t>
      </w:r>
      <w:hyperlink w:anchor="P73" w:history="1">
        <w:r w:rsidR="00BF6E69" w:rsidRPr="00EB2EB9">
          <w:rPr>
            <w:sz w:val="26"/>
            <w:szCs w:val="26"/>
          </w:rPr>
          <w:t>подпункт</w:t>
        </w:r>
        <w:r w:rsidR="00587C76" w:rsidRPr="00EB2EB9">
          <w:rPr>
            <w:sz w:val="26"/>
            <w:szCs w:val="26"/>
          </w:rPr>
          <w:t>а</w:t>
        </w:r>
        <w:r w:rsidR="00BF6E69" w:rsidRPr="00EB2EB9">
          <w:rPr>
            <w:sz w:val="26"/>
            <w:szCs w:val="26"/>
          </w:rPr>
          <w:t>м</w:t>
        </w:r>
        <w:r w:rsidR="00587C76" w:rsidRPr="00EB2EB9">
          <w:rPr>
            <w:sz w:val="26"/>
            <w:szCs w:val="26"/>
          </w:rPr>
          <w:t>и 13,</w:t>
        </w:r>
        <w:r w:rsidR="00BF6E69" w:rsidRPr="00EB2EB9">
          <w:rPr>
            <w:sz w:val="26"/>
            <w:szCs w:val="26"/>
          </w:rPr>
          <w:t xml:space="preserve"> 1</w:t>
        </w:r>
        <w:r w:rsidR="00587C76" w:rsidRPr="00EB2EB9">
          <w:rPr>
            <w:sz w:val="26"/>
            <w:szCs w:val="26"/>
          </w:rPr>
          <w:t>4</w:t>
        </w:r>
        <w:r w:rsidR="00BF6E69" w:rsidRPr="00EB2EB9">
          <w:rPr>
            <w:sz w:val="26"/>
            <w:szCs w:val="26"/>
          </w:rPr>
          <w:t xml:space="preserve"> пункта </w:t>
        </w:r>
      </w:hyperlink>
      <w:r w:rsidR="00FD5753">
        <w:rPr>
          <w:sz w:val="26"/>
          <w:szCs w:val="26"/>
        </w:rPr>
        <w:t>5</w:t>
      </w:r>
      <w:r w:rsidR="00416E05" w:rsidRPr="00EB2EB9">
        <w:rPr>
          <w:sz w:val="26"/>
          <w:szCs w:val="26"/>
        </w:rPr>
        <w:t xml:space="preserve"> настоящего порядка</w:t>
      </w:r>
      <w:r w:rsidR="00BF6E69" w:rsidRPr="00EB2EB9">
        <w:rPr>
          <w:sz w:val="26"/>
          <w:szCs w:val="26"/>
        </w:rPr>
        <w:t xml:space="preserve"> соответствующи</w:t>
      </w:r>
      <w:r w:rsidR="00587C76" w:rsidRPr="00EB2EB9">
        <w:rPr>
          <w:sz w:val="26"/>
          <w:szCs w:val="26"/>
        </w:rPr>
        <w:t>е</w:t>
      </w:r>
      <w:r w:rsidR="00D77149" w:rsidRPr="00EB2EB9">
        <w:rPr>
          <w:color w:val="000000"/>
          <w:sz w:val="26"/>
          <w:szCs w:val="26"/>
        </w:rPr>
        <w:t>документ-основание</w:t>
      </w:r>
      <w:r w:rsidR="00D77149" w:rsidRPr="00EB2EB9">
        <w:rPr>
          <w:sz w:val="26"/>
          <w:szCs w:val="26"/>
        </w:rPr>
        <w:t xml:space="preserve"> и </w:t>
      </w:r>
      <w:r w:rsidR="00BF6E69" w:rsidRPr="00EB2EB9">
        <w:rPr>
          <w:sz w:val="26"/>
          <w:szCs w:val="26"/>
        </w:rPr>
        <w:t>документ</w:t>
      </w:r>
      <w:r w:rsidR="00587C76" w:rsidRPr="00EB2EB9">
        <w:rPr>
          <w:sz w:val="26"/>
          <w:szCs w:val="26"/>
        </w:rPr>
        <w:t>ы</w:t>
      </w:r>
      <w:r w:rsidR="00BF6E69" w:rsidRPr="00EB2EB9">
        <w:rPr>
          <w:sz w:val="26"/>
          <w:szCs w:val="26"/>
        </w:rPr>
        <w:t>, подтверждающи</w:t>
      </w:r>
      <w:r w:rsidR="00587C76" w:rsidRPr="00EB2EB9">
        <w:rPr>
          <w:sz w:val="26"/>
          <w:szCs w:val="26"/>
        </w:rPr>
        <w:t>е</w:t>
      </w:r>
      <w:r w:rsidR="00BF6E69" w:rsidRPr="00EB2EB9">
        <w:rPr>
          <w:sz w:val="26"/>
          <w:szCs w:val="26"/>
        </w:rPr>
        <w:t xml:space="preserve"> возникновение денежного обязательства, согласно требованиям, установленным </w:t>
      </w:r>
      <w:hyperlink w:anchor="P96" w:history="1">
        <w:r w:rsidR="00BF6E69" w:rsidRPr="00EB2EB9">
          <w:rPr>
            <w:sz w:val="26"/>
            <w:szCs w:val="26"/>
          </w:rPr>
          <w:t xml:space="preserve">пунктом </w:t>
        </w:r>
        <w:r w:rsidR="00FD5753">
          <w:rPr>
            <w:sz w:val="26"/>
            <w:szCs w:val="26"/>
          </w:rPr>
          <w:t>9</w:t>
        </w:r>
      </w:hyperlink>
      <w:r w:rsidR="00BF6E69" w:rsidRPr="00EB2EB9">
        <w:rPr>
          <w:sz w:val="26"/>
          <w:szCs w:val="26"/>
        </w:rPr>
        <w:t>настоящего порядка.</w:t>
      </w:r>
    </w:p>
    <w:p w:rsidR="00BF6E69" w:rsidRPr="00EB2EB9" w:rsidRDefault="001D39D5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BF6E69" w:rsidRPr="00EB2EB9">
        <w:rPr>
          <w:sz w:val="26"/>
          <w:szCs w:val="26"/>
        </w:rPr>
        <w:t xml:space="preserve">. Требования, установленные </w:t>
      </w:r>
      <w:hyperlink w:anchor="P86" w:history="1">
        <w:r w:rsidR="00BF6E69" w:rsidRPr="00EB2EB9">
          <w:rPr>
            <w:sz w:val="26"/>
            <w:szCs w:val="26"/>
          </w:rPr>
          <w:t xml:space="preserve">пунктом </w:t>
        </w:r>
        <w:r w:rsidR="00FD5753">
          <w:rPr>
            <w:sz w:val="26"/>
            <w:szCs w:val="26"/>
          </w:rPr>
          <w:t>7</w:t>
        </w:r>
      </w:hyperlink>
      <w:r w:rsidR="00BF6E69" w:rsidRPr="00EB2EB9">
        <w:rPr>
          <w:sz w:val="26"/>
          <w:szCs w:val="26"/>
        </w:rPr>
        <w:t xml:space="preserve"> настоящего порядка, не распространяются на санкционирование оплаты денежных обязательств, связанных:</w:t>
      </w:r>
    </w:p>
    <w:p w:rsidR="00BF6E69" w:rsidRPr="00EB2EB9" w:rsidRDefault="00BF6E69">
      <w:pPr>
        <w:pStyle w:val="ConsPlusNormal"/>
        <w:ind w:firstLine="540"/>
        <w:jc w:val="both"/>
        <w:rPr>
          <w:sz w:val="26"/>
          <w:szCs w:val="26"/>
        </w:rPr>
      </w:pPr>
      <w:r w:rsidRPr="00EB2EB9">
        <w:rPr>
          <w:sz w:val="26"/>
          <w:szCs w:val="26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BF6E69" w:rsidRPr="00EB2EB9" w:rsidRDefault="00BF6E69">
      <w:pPr>
        <w:pStyle w:val="ConsPlusNormal"/>
        <w:ind w:firstLine="540"/>
        <w:jc w:val="both"/>
        <w:rPr>
          <w:sz w:val="26"/>
          <w:szCs w:val="26"/>
        </w:rPr>
      </w:pPr>
      <w:r w:rsidRPr="00EB2EB9">
        <w:rPr>
          <w:sz w:val="26"/>
          <w:szCs w:val="26"/>
        </w:rPr>
        <w:t>с социальными выплатами населению;</w:t>
      </w:r>
    </w:p>
    <w:p w:rsidR="00BF6E69" w:rsidRPr="00EB2EB9" w:rsidRDefault="00BF6E69">
      <w:pPr>
        <w:pStyle w:val="ConsPlusNormal"/>
        <w:ind w:firstLine="540"/>
        <w:jc w:val="both"/>
        <w:rPr>
          <w:sz w:val="26"/>
          <w:szCs w:val="26"/>
        </w:rPr>
      </w:pPr>
      <w:r w:rsidRPr="00EB2EB9">
        <w:rPr>
          <w:sz w:val="26"/>
          <w:szCs w:val="26"/>
        </w:rPr>
        <w:t>с предоставлением субсидий юридическим лицам;</w:t>
      </w:r>
    </w:p>
    <w:p w:rsidR="00BF6E69" w:rsidRPr="00EB2EB9" w:rsidRDefault="00BF6E69">
      <w:pPr>
        <w:pStyle w:val="ConsPlusNormal"/>
        <w:ind w:firstLine="540"/>
        <w:jc w:val="both"/>
        <w:rPr>
          <w:sz w:val="26"/>
          <w:szCs w:val="26"/>
        </w:rPr>
      </w:pPr>
      <w:r w:rsidRPr="00EB2EB9">
        <w:rPr>
          <w:sz w:val="26"/>
          <w:szCs w:val="26"/>
        </w:rPr>
        <w:t>с предоставлением межбюджетных трансфертов;</w:t>
      </w:r>
    </w:p>
    <w:p w:rsidR="00BF6E69" w:rsidRPr="00EB2EB9" w:rsidRDefault="00BF6E69">
      <w:pPr>
        <w:pStyle w:val="ConsPlusNormal"/>
        <w:ind w:firstLine="540"/>
        <w:jc w:val="both"/>
        <w:rPr>
          <w:sz w:val="26"/>
          <w:szCs w:val="26"/>
        </w:rPr>
      </w:pPr>
      <w:r w:rsidRPr="00EB2EB9">
        <w:rPr>
          <w:sz w:val="26"/>
          <w:szCs w:val="26"/>
        </w:rPr>
        <w:t xml:space="preserve">с обслуживанием </w:t>
      </w:r>
      <w:r w:rsidR="00587C76" w:rsidRPr="00EB2EB9">
        <w:rPr>
          <w:sz w:val="26"/>
          <w:szCs w:val="26"/>
        </w:rPr>
        <w:t>муниципального</w:t>
      </w:r>
      <w:r w:rsidRPr="00EB2EB9">
        <w:rPr>
          <w:sz w:val="26"/>
          <w:szCs w:val="26"/>
        </w:rPr>
        <w:t xml:space="preserve"> долга;</w:t>
      </w:r>
    </w:p>
    <w:p w:rsidR="00587C76" w:rsidRPr="00EB2EB9" w:rsidRDefault="00BF6E69">
      <w:pPr>
        <w:pStyle w:val="ConsPlusNormal"/>
        <w:ind w:firstLine="540"/>
        <w:jc w:val="both"/>
        <w:rPr>
          <w:sz w:val="26"/>
          <w:szCs w:val="26"/>
        </w:rPr>
      </w:pPr>
      <w:r w:rsidRPr="00EB2EB9">
        <w:rPr>
          <w:sz w:val="26"/>
          <w:szCs w:val="26"/>
        </w:rPr>
        <w:t xml:space="preserve">с исполнением судебных актов по искам к </w:t>
      </w:r>
      <w:r w:rsidR="00587C76" w:rsidRPr="00EB2EB9">
        <w:rPr>
          <w:sz w:val="26"/>
          <w:szCs w:val="26"/>
        </w:rPr>
        <w:t xml:space="preserve">Администрации </w:t>
      </w:r>
      <w:r w:rsidR="00823725">
        <w:rPr>
          <w:sz w:val="26"/>
          <w:szCs w:val="26"/>
        </w:rPr>
        <w:t>Шелтозерского вепсского</w:t>
      </w:r>
      <w:r w:rsidR="00587C76" w:rsidRPr="00EB2EB9">
        <w:rPr>
          <w:sz w:val="26"/>
          <w:szCs w:val="26"/>
        </w:rPr>
        <w:t xml:space="preserve"> сельского поселения</w:t>
      </w:r>
      <w:r w:rsidRPr="00EB2EB9">
        <w:rPr>
          <w:sz w:val="26"/>
          <w:szCs w:val="26"/>
        </w:rPr>
        <w:t xml:space="preserve"> о возмещении вреда, причиненного гражданину или юридическому лицу в результате незаконных действий (бездействия) органов </w:t>
      </w:r>
      <w:r w:rsidR="00587C76" w:rsidRPr="00EB2EB9">
        <w:rPr>
          <w:sz w:val="26"/>
          <w:szCs w:val="26"/>
        </w:rPr>
        <w:t xml:space="preserve">самоуправления </w:t>
      </w:r>
      <w:r w:rsidRPr="00EB2EB9">
        <w:rPr>
          <w:sz w:val="26"/>
          <w:szCs w:val="26"/>
        </w:rPr>
        <w:t>ли</w:t>
      </w:r>
      <w:r w:rsidR="00B81279" w:rsidRPr="00EB2EB9">
        <w:rPr>
          <w:sz w:val="26"/>
          <w:szCs w:val="26"/>
        </w:rPr>
        <w:t>бо должностных лиц этих органов;</w:t>
      </w:r>
      <w:r w:rsidRPr="00EB2EB9">
        <w:rPr>
          <w:sz w:val="26"/>
          <w:szCs w:val="26"/>
        </w:rPr>
        <w:t xml:space="preserve"> судебных актов по иным искам о взыскании денежных средств за счет средств казны </w:t>
      </w:r>
      <w:bookmarkStart w:id="8" w:name="P96"/>
      <w:bookmarkEnd w:id="8"/>
      <w:r w:rsidR="00823725">
        <w:rPr>
          <w:sz w:val="26"/>
          <w:szCs w:val="26"/>
        </w:rPr>
        <w:t>Шелтозерского вепсского</w:t>
      </w:r>
      <w:r w:rsidR="00587C76" w:rsidRPr="00EB2EB9">
        <w:rPr>
          <w:sz w:val="26"/>
          <w:szCs w:val="26"/>
        </w:rPr>
        <w:t xml:space="preserve"> сельского поселения.</w:t>
      </w:r>
    </w:p>
    <w:p w:rsidR="00BF6E69" w:rsidRPr="00EB2EB9" w:rsidRDefault="001D39D5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BF6E69" w:rsidRPr="00EB2EB9">
        <w:rPr>
          <w:sz w:val="26"/>
          <w:szCs w:val="26"/>
        </w:rPr>
        <w:t xml:space="preserve">. Получатель средств </w:t>
      </w:r>
      <w:r w:rsidR="000D1E40" w:rsidRPr="00EB2EB9">
        <w:rPr>
          <w:sz w:val="26"/>
          <w:szCs w:val="26"/>
        </w:rPr>
        <w:t xml:space="preserve">местного </w:t>
      </w:r>
      <w:r w:rsidR="00BF6E69" w:rsidRPr="00EB2EB9">
        <w:rPr>
          <w:sz w:val="26"/>
          <w:szCs w:val="26"/>
        </w:rPr>
        <w:t xml:space="preserve">бюджета представляет в орган </w:t>
      </w:r>
      <w:r w:rsidR="00587C76" w:rsidRPr="00EB2EB9">
        <w:rPr>
          <w:sz w:val="26"/>
          <w:szCs w:val="26"/>
        </w:rPr>
        <w:t xml:space="preserve">Федерального казначейства </w:t>
      </w:r>
      <w:r w:rsidR="00D77149" w:rsidRPr="00EB2EB9">
        <w:rPr>
          <w:color w:val="000000"/>
          <w:sz w:val="26"/>
          <w:szCs w:val="26"/>
        </w:rPr>
        <w:t>документ-основание</w:t>
      </w:r>
      <w:r w:rsidR="00D77149" w:rsidRPr="00EB2EB9">
        <w:rPr>
          <w:sz w:val="26"/>
          <w:szCs w:val="26"/>
        </w:rPr>
        <w:t xml:space="preserve"> и </w:t>
      </w:r>
      <w:r w:rsidR="00BF6E69" w:rsidRPr="00EB2EB9">
        <w:rPr>
          <w:sz w:val="26"/>
          <w:szCs w:val="26"/>
        </w:rPr>
        <w:t>документ, подтверждающий возникновение денежного обязательства,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средств бюджета (далее - электронная копия документа).</w:t>
      </w:r>
    </w:p>
    <w:p w:rsidR="00BF6E69" w:rsidRPr="00EB2EB9" w:rsidRDefault="00BF6E69">
      <w:pPr>
        <w:pStyle w:val="ConsPlusNormal"/>
        <w:ind w:firstLine="540"/>
        <w:jc w:val="both"/>
        <w:rPr>
          <w:sz w:val="26"/>
          <w:szCs w:val="26"/>
        </w:rPr>
      </w:pPr>
      <w:r w:rsidRPr="00EB2EB9">
        <w:rPr>
          <w:sz w:val="26"/>
          <w:szCs w:val="26"/>
        </w:rPr>
        <w:t xml:space="preserve">При отсутствии у получателя средств </w:t>
      </w:r>
      <w:r w:rsidR="000D1E40" w:rsidRPr="00EB2EB9">
        <w:rPr>
          <w:sz w:val="26"/>
          <w:szCs w:val="26"/>
        </w:rPr>
        <w:t xml:space="preserve">местного </w:t>
      </w:r>
      <w:r w:rsidRPr="00EB2EB9">
        <w:rPr>
          <w:sz w:val="26"/>
          <w:szCs w:val="26"/>
        </w:rPr>
        <w:t xml:space="preserve">бюджета технической возможности представления электронной копии документа указанный документ </w:t>
      </w:r>
      <w:r w:rsidRPr="00EB2EB9">
        <w:rPr>
          <w:sz w:val="26"/>
          <w:szCs w:val="26"/>
        </w:rPr>
        <w:lastRenderedPageBreak/>
        <w:t>представляется на бумажном носителе.</w:t>
      </w:r>
    </w:p>
    <w:p w:rsidR="00BF6E69" w:rsidRPr="00EB2EB9" w:rsidRDefault="00D77149">
      <w:pPr>
        <w:pStyle w:val="ConsPlusNormal"/>
        <w:ind w:firstLine="540"/>
        <w:jc w:val="both"/>
        <w:rPr>
          <w:sz w:val="26"/>
          <w:szCs w:val="26"/>
        </w:rPr>
      </w:pPr>
      <w:r w:rsidRPr="00EB2EB9">
        <w:rPr>
          <w:color w:val="000000"/>
          <w:sz w:val="26"/>
          <w:szCs w:val="26"/>
        </w:rPr>
        <w:t>Документ-основание</w:t>
      </w:r>
      <w:r w:rsidRPr="00EB2EB9">
        <w:rPr>
          <w:sz w:val="26"/>
          <w:szCs w:val="26"/>
        </w:rPr>
        <w:t xml:space="preserve"> и д</w:t>
      </w:r>
      <w:r w:rsidR="00245019" w:rsidRPr="00EB2EB9">
        <w:rPr>
          <w:sz w:val="26"/>
          <w:szCs w:val="26"/>
        </w:rPr>
        <w:t>окумент, подтверждающий возникновение денежного обязательства, п</w:t>
      </w:r>
      <w:r w:rsidR="00BF6E69" w:rsidRPr="00EB2EB9">
        <w:rPr>
          <w:sz w:val="26"/>
          <w:szCs w:val="26"/>
        </w:rPr>
        <w:t>рилагаемы</w:t>
      </w:r>
      <w:r w:rsidRPr="00EB2EB9">
        <w:rPr>
          <w:sz w:val="26"/>
          <w:szCs w:val="26"/>
        </w:rPr>
        <w:t>е</w:t>
      </w:r>
      <w:r w:rsidR="00BF6E69" w:rsidRPr="00EB2EB9">
        <w:rPr>
          <w:sz w:val="26"/>
          <w:szCs w:val="26"/>
        </w:rPr>
        <w:t xml:space="preserve"> к Заявке на кассовый расход</w:t>
      </w:r>
      <w:r w:rsidR="00245019" w:rsidRPr="00EB2EB9">
        <w:rPr>
          <w:sz w:val="26"/>
          <w:szCs w:val="26"/>
        </w:rPr>
        <w:t xml:space="preserve"> на бумажном носителе,</w:t>
      </w:r>
      <w:r w:rsidR="00BF6E69" w:rsidRPr="00EB2EB9">
        <w:rPr>
          <w:sz w:val="26"/>
          <w:szCs w:val="26"/>
        </w:rPr>
        <w:t xml:space="preserve"> подлеж</w:t>
      </w:r>
      <w:r w:rsidRPr="00EB2EB9">
        <w:rPr>
          <w:sz w:val="26"/>
          <w:szCs w:val="26"/>
        </w:rPr>
        <w:t>а</w:t>
      </w:r>
      <w:r w:rsidR="00BF6E69" w:rsidRPr="00EB2EB9">
        <w:rPr>
          <w:sz w:val="26"/>
          <w:szCs w:val="26"/>
        </w:rPr>
        <w:t xml:space="preserve">т возврату получателю средств </w:t>
      </w:r>
      <w:r w:rsidR="00587C76" w:rsidRPr="00EB2EB9">
        <w:rPr>
          <w:sz w:val="26"/>
          <w:szCs w:val="26"/>
        </w:rPr>
        <w:t xml:space="preserve">местного </w:t>
      </w:r>
      <w:r w:rsidR="00BF6E69" w:rsidRPr="00EB2EB9">
        <w:rPr>
          <w:sz w:val="26"/>
          <w:szCs w:val="26"/>
        </w:rPr>
        <w:t>бюджета.</w:t>
      </w:r>
    </w:p>
    <w:p w:rsidR="00BF6E69" w:rsidRPr="00EB2EB9" w:rsidRDefault="001D39D5">
      <w:pPr>
        <w:pStyle w:val="ConsPlusNormal"/>
        <w:ind w:firstLine="540"/>
        <w:jc w:val="both"/>
        <w:rPr>
          <w:sz w:val="26"/>
          <w:szCs w:val="26"/>
        </w:rPr>
      </w:pPr>
      <w:bookmarkStart w:id="9" w:name="P99"/>
      <w:bookmarkEnd w:id="9"/>
      <w:r>
        <w:rPr>
          <w:sz w:val="26"/>
          <w:szCs w:val="26"/>
        </w:rPr>
        <w:t>10</w:t>
      </w:r>
      <w:r w:rsidR="00BF6E69" w:rsidRPr="00EB2EB9">
        <w:rPr>
          <w:sz w:val="26"/>
          <w:szCs w:val="26"/>
        </w:rPr>
        <w:t>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Заявки по следующим направлениям:</w:t>
      </w:r>
    </w:p>
    <w:p w:rsidR="00BF6E69" w:rsidRPr="00EB2EB9" w:rsidRDefault="00BF6E69">
      <w:pPr>
        <w:pStyle w:val="ConsPlusNormal"/>
        <w:ind w:firstLine="540"/>
        <w:jc w:val="both"/>
        <w:rPr>
          <w:sz w:val="26"/>
          <w:szCs w:val="26"/>
        </w:rPr>
      </w:pPr>
      <w:r w:rsidRPr="00EB2EB9">
        <w:rPr>
          <w:sz w:val="26"/>
          <w:szCs w:val="26"/>
        </w:rPr>
        <w:t>1) коды классификации расходов бюджетов,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</w:p>
    <w:p w:rsidR="00A3068F" w:rsidRPr="00EB2EB9" w:rsidRDefault="00A3068F" w:rsidP="00A3068F">
      <w:pPr>
        <w:pStyle w:val="ConsPlusNormal"/>
        <w:ind w:firstLine="540"/>
        <w:jc w:val="both"/>
        <w:rPr>
          <w:sz w:val="26"/>
          <w:szCs w:val="26"/>
        </w:rPr>
      </w:pPr>
      <w:r w:rsidRPr="00EB2EB9">
        <w:rPr>
          <w:sz w:val="26"/>
          <w:szCs w:val="26"/>
        </w:rPr>
        <w:t>2) непревышение сумм в Заявке остатков соответствующих лимитов бюджетных обязательств и предельных объемов финансирования (в случае использования предельных объемов финансирования при организации исполнения бюджета), учтенных на лицевом счете получателя средств местного бюджета;</w:t>
      </w:r>
    </w:p>
    <w:p w:rsidR="00BF6E69" w:rsidRPr="00EB2EB9" w:rsidRDefault="00A3068F">
      <w:pPr>
        <w:pStyle w:val="ConsPlusNormal"/>
        <w:ind w:firstLine="540"/>
        <w:jc w:val="both"/>
        <w:rPr>
          <w:sz w:val="26"/>
          <w:szCs w:val="26"/>
        </w:rPr>
      </w:pPr>
      <w:r w:rsidRPr="00EB2EB9">
        <w:rPr>
          <w:sz w:val="26"/>
          <w:szCs w:val="26"/>
        </w:rPr>
        <w:t>3</w:t>
      </w:r>
      <w:r w:rsidR="00BF6E69" w:rsidRPr="00EB2EB9">
        <w:rPr>
          <w:sz w:val="26"/>
          <w:szCs w:val="26"/>
        </w:rPr>
        <w:t xml:space="preserve">) соответствие указанных в Заявке </w:t>
      </w:r>
      <w:r w:rsidR="001D39D5" w:rsidRPr="00EB2EB9">
        <w:rPr>
          <w:sz w:val="26"/>
          <w:szCs w:val="26"/>
        </w:rPr>
        <w:t>код</w:t>
      </w:r>
      <w:r w:rsidR="001D39D5">
        <w:rPr>
          <w:sz w:val="26"/>
          <w:szCs w:val="26"/>
        </w:rPr>
        <w:t>ов</w:t>
      </w:r>
      <w:r w:rsidR="001D39D5" w:rsidRPr="00EB2EB9">
        <w:rPr>
          <w:sz w:val="26"/>
          <w:szCs w:val="26"/>
        </w:rPr>
        <w:t xml:space="preserve"> классификации расходов бюджетов</w:t>
      </w:r>
      <w:r w:rsidR="00BF6E69" w:rsidRPr="00EB2EB9">
        <w:rPr>
          <w:sz w:val="26"/>
          <w:szCs w:val="26"/>
        </w:rPr>
        <w:t>текстовому назначению платежа, в соответствии с указаниями о порядке применения бюджетной классификации Российской Федерации, установленными Министерством финансов Российской Федерации (далее - указания о порядке применения бюджетной классификации Российской Федерации);</w:t>
      </w:r>
    </w:p>
    <w:p w:rsidR="00BF6E69" w:rsidRPr="00EB2EB9" w:rsidRDefault="00A3068F">
      <w:pPr>
        <w:pStyle w:val="ConsPlusNormal"/>
        <w:ind w:firstLine="540"/>
        <w:jc w:val="both"/>
        <w:rPr>
          <w:sz w:val="26"/>
          <w:szCs w:val="26"/>
        </w:rPr>
      </w:pPr>
      <w:r w:rsidRPr="00EB2EB9">
        <w:rPr>
          <w:sz w:val="26"/>
          <w:szCs w:val="26"/>
        </w:rPr>
        <w:t>4</w:t>
      </w:r>
      <w:r w:rsidR="00BF6E69" w:rsidRPr="00EB2EB9">
        <w:rPr>
          <w:sz w:val="26"/>
          <w:szCs w:val="26"/>
        </w:rPr>
        <w:t xml:space="preserve">) соответствие содержания операции, исходя из </w:t>
      </w:r>
      <w:r w:rsidR="00101B7B" w:rsidRPr="00EB2EB9">
        <w:rPr>
          <w:rFonts w:eastAsia="Calibri"/>
          <w:sz w:val="26"/>
          <w:szCs w:val="26"/>
          <w:lang w:eastAsia="en-US"/>
        </w:rPr>
        <w:t>документа-основания</w:t>
      </w:r>
      <w:r w:rsidR="00101B7B" w:rsidRPr="00EB2EB9">
        <w:rPr>
          <w:sz w:val="26"/>
          <w:szCs w:val="26"/>
        </w:rPr>
        <w:t xml:space="preserve"> и </w:t>
      </w:r>
      <w:r w:rsidR="00BF6E69" w:rsidRPr="00EB2EB9">
        <w:rPr>
          <w:sz w:val="26"/>
          <w:szCs w:val="26"/>
        </w:rPr>
        <w:t xml:space="preserve">документа, подтверждающего возникновение денежного обязательства, коду </w:t>
      </w:r>
      <w:r w:rsidR="00D77149" w:rsidRPr="00EB2EB9">
        <w:rPr>
          <w:color w:val="000000"/>
          <w:sz w:val="26"/>
          <w:szCs w:val="26"/>
        </w:rPr>
        <w:t>к</w:t>
      </w:r>
      <w:r w:rsidR="00D77149" w:rsidRPr="00EB2EB9">
        <w:rPr>
          <w:sz w:val="26"/>
          <w:szCs w:val="26"/>
        </w:rPr>
        <w:t xml:space="preserve">лассификации расходов бюджетов </w:t>
      </w:r>
      <w:r w:rsidR="00BF6E69" w:rsidRPr="00EB2EB9">
        <w:rPr>
          <w:sz w:val="26"/>
          <w:szCs w:val="26"/>
        </w:rPr>
        <w:t>и содержанию текста назначения платежа, указанн</w:t>
      </w:r>
      <w:r w:rsidR="00101B7B" w:rsidRPr="00EB2EB9">
        <w:rPr>
          <w:sz w:val="26"/>
          <w:szCs w:val="26"/>
        </w:rPr>
        <w:t>ого</w:t>
      </w:r>
      <w:r w:rsidR="00BF6E69" w:rsidRPr="00EB2EB9">
        <w:rPr>
          <w:sz w:val="26"/>
          <w:szCs w:val="26"/>
        </w:rPr>
        <w:t xml:space="preserve"> в Заявке на кассовый расход;</w:t>
      </w:r>
    </w:p>
    <w:p w:rsidR="00BF6E69" w:rsidRDefault="00BF6E69">
      <w:pPr>
        <w:pStyle w:val="ConsPlusNormal"/>
        <w:ind w:firstLine="540"/>
        <w:jc w:val="both"/>
        <w:rPr>
          <w:sz w:val="26"/>
          <w:szCs w:val="26"/>
        </w:rPr>
      </w:pPr>
      <w:r w:rsidRPr="00EB2EB9">
        <w:rPr>
          <w:sz w:val="26"/>
          <w:szCs w:val="26"/>
        </w:rPr>
        <w:t xml:space="preserve">5) соответствие наименования, ИНН, КПП, банковских реквизитов получателя денежных средств, указанных в Заявке на кассовый расход, </w:t>
      </w:r>
      <w:r w:rsidR="000D1E40" w:rsidRPr="00EB2EB9">
        <w:rPr>
          <w:sz w:val="26"/>
          <w:szCs w:val="26"/>
        </w:rPr>
        <w:t xml:space="preserve">наименованию, </w:t>
      </w:r>
      <w:r w:rsidRPr="00EB2EB9">
        <w:rPr>
          <w:sz w:val="26"/>
          <w:szCs w:val="26"/>
        </w:rPr>
        <w:t xml:space="preserve">ИНН, КПП, банковским реквизитам получателя денежных средств, указанным в </w:t>
      </w:r>
      <w:r w:rsidR="00EB537A" w:rsidRPr="00EB2EB9">
        <w:rPr>
          <w:sz w:val="26"/>
          <w:szCs w:val="26"/>
        </w:rPr>
        <w:t xml:space="preserve">документе-основании и </w:t>
      </w:r>
      <w:r w:rsidRPr="00EB2EB9">
        <w:rPr>
          <w:sz w:val="26"/>
          <w:szCs w:val="26"/>
        </w:rPr>
        <w:t>документе, подтверждающем возникновение денежного обязательства (при наличии);</w:t>
      </w:r>
    </w:p>
    <w:p w:rsidR="00A3068F" w:rsidRPr="00EB2EB9" w:rsidRDefault="00EB537A" w:rsidP="00A3068F">
      <w:pPr>
        <w:pStyle w:val="ConsPlusNormal"/>
        <w:ind w:firstLine="540"/>
        <w:jc w:val="both"/>
        <w:rPr>
          <w:sz w:val="26"/>
          <w:szCs w:val="26"/>
        </w:rPr>
      </w:pPr>
      <w:bookmarkStart w:id="10" w:name="P106"/>
      <w:bookmarkEnd w:id="10"/>
      <w:r w:rsidRPr="00EB2EB9">
        <w:rPr>
          <w:sz w:val="26"/>
          <w:szCs w:val="26"/>
        </w:rPr>
        <w:t>6</w:t>
      </w:r>
      <w:r w:rsidR="00BF6E69" w:rsidRPr="00EB2EB9">
        <w:rPr>
          <w:sz w:val="26"/>
          <w:szCs w:val="26"/>
        </w:rPr>
        <w:t xml:space="preserve">) непревышение указанного в Заявке на кассовый расход авансового платежа </w:t>
      </w:r>
      <w:r w:rsidRPr="00EB2EB9">
        <w:rPr>
          <w:sz w:val="26"/>
          <w:szCs w:val="26"/>
        </w:rPr>
        <w:t>размеру авансового платежа, у</w:t>
      </w:r>
      <w:r w:rsidR="00A3068F" w:rsidRPr="00EB2EB9">
        <w:rPr>
          <w:sz w:val="26"/>
          <w:szCs w:val="26"/>
        </w:rPr>
        <w:t>казанному в документе-основании;</w:t>
      </w:r>
    </w:p>
    <w:p w:rsidR="00BF6E69" w:rsidRDefault="00A3068F" w:rsidP="00A3068F">
      <w:pPr>
        <w:pStyle w:val="ConsPlusNormal"/>
        <w:ind w:firstLine="540"/>
        <w:jc w:val="both"/>
        <w:rPr>
          <w:sz w:val="26"/>
          <w:szCs w:val="26"/>
        </w:rPr>
      </w:pPr>
      <w:r w:rsidRPr="00EB2EB9">
        <w:rPr>
          <w:sz w:val="26"/>
          <w:szCs w:val="26"/>
        </w:rPr>
        <w:t>7)соответствие размера и срока выплаты арендной пла</w:t>
      </w:r>
      <w:r w:rsidR="00F32091">
        <w:rPr>
          <w:sz w:val="26"/>
          <w:szCs w:val="26"/>
        </w:rPr>
        <w:t>ты условиям документа-основания;</w:t>
      </w:r>
    </w:p>
    <w:p w:rsidR="00F32091" w:rsidRPr="00EB2EB9" w:rsidRDefault="00F32091" w:rsidP="00965CD7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8)</w:t>
      </w:r>
      <w:r w:rsidR="000673D1">
        <w:rPr>
          <w:sz w:val="26"/>
          <w:szCs w:val="26"/>
        </w:rPr>
        <w:t xml:space="preserve"> при санкционировании </w:t>
      </w:r>
      <w:r w:rsidR="000673D1" w:rsidRPr="00EB2EB9">
        <w:rPr>
          <w:sz w:val="26"/>
          <w:szCs w:val="26"/>
        </w:rPr>
        <w:t xml:space="preserve">оплаты денежных обязательств по </w:t>
      </w:r>
      <w:r w:rsidR="000673D1">
        <w:rPr>
          <w:sz w:val="26"/>
          <w:szCs w:val="26"/>
        </w:rPr>
        <w:t>муниципальным контрактам дополнительно осуществляется проверка на</w:t>
      </w:r>
      <w:r>
        <w:rPr>
          <w:sz w:val="26"/>
          <w:szCs w:val="26"/>
        </w:rPr>
        <w:t xml:space="preserve"> соответствие сведений о муниципальном контракте в реестре контрактов</w:t>
      </w:r>
      <w:r w:rsidR="00E7760C">
        <w:rPr>
          <w:sz w:val="26"/>
          <w:szCs w:val="26"/>
        </w:rPr>
        <w:t>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6"/>
          <w:szCs w:val="26"/>
        </w:rPr>
        <w:t>условиям д</w:t>
      </w:r>
      <w:r w:rsidR="000673D1">
        <w:rPr>
          <w:sz w:val="26"/>
          <w:szCs w:val="26"/>
        </w:rPr>
        <w:t>анного муниципального контракта.</w:t>
      </w:r>
    </w:p>
    <w:p w:rsidR="00BF6E69" w:rsidRPr="00EB2EB9" w:rsidRDefault="00BF6E69">
      <w:pPr>
        <w:pStyle w:val="ConsPlusNormal"/>
        <w:ind w:firstLine="540"/>
        <w:jc w:val="both"/>
        <w:rPr>
          <w:sz w:val="26"/>
          <w:szCs w:val="26"/>
        </w:rPr>
      </w:pPr>
      <w:bookmarkStart w:id="11" w:name="P117"/>
      <w:bookmarkEnd w:id="11"/>
      <w:r w:rsidRPr="00EB2EB9">
        <w:rPr>
          <w:sz w:val="26"/>
          <w:szCs w:val="26"/>
        </w:rPr>
        <w:t>1</w:t>
      </w:r>
      <w:r w:rsidR="001D39D5">
        <w:rPr>
          <w:sz w:val="26"/>
          <w:szCs w:val="26"/>
        </w:rPr>
        <w:t>1</w:t>
      </w:r>
      <w:r w:rsidRPr="00EB2EB9">
        <w:rPr>
          <w:sz w:val="26"/>
          <w:szCs w:val="26"/>
        </w:rPr>
        <w:t>.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направлениям:</w:t>
      </w:r>
    </w:p>
    <w:p w:rsidR="00BF6E69" w:rsidRPr="00EB2EB9" w:rsidRDefault="00BF6E69">
      <w:pPr>
        <w:pStyle w:val="ConsPlusNormal"/>
        <w:ind w:firstLine="540"/>
        <w:jc w:val="both"/>
        <w:rPr>
          <w:sz w:val="26"/>
          <w:szCs w:val="26"/>
        </w:rPr>
      </w:pPr>
      <w:r w:rsidRPr="00EB2EB9">
        <w:rPr>
          <w:sz w:val="26"/>
          <w:szCs w:val="26"/>
        </w:rPr>
        <w:t>1) коды классификации расходов бюджетов, указанные в Заявке, должны соответствовать кодам бюджетной кл</w:t>
      </w:r>
      <w:r w:rsidR="00B43841" w:rsidRPr="00EB2EB9">
        <w:rPr>
          <w:sz w:val="26"/>
          <w:szCs w:val="26"/>
        </w:rPr>
        <w:t>ассификации Российской Федераци</w:t>
      </w:r>
      <w:r w:rsidR="00A3068F" w:rsidRPr="00EB2EB9">
        <w:rPr>
          <w:sz w:val="26"/>
          <w:szCs w:val="26"/>
        </w:rPr>
        <w:t>и</w:t>
      </w:r>
      <w:r w:rsidRPr="00EB2EB9">
        <w:rPr>
          <w:sz w:val="26"/>
          <w:szCs w:val="26"/>
        </w:rPr>
        <w:t>, действующим в текущем финансовом году на момент представления Заявки;</w:t>
      </w:r>
    </w:p>
    <w:p w:rsidR="00BF6E69" w:rsidRPr="00EB2EB9" w:rsidRDefault="00BF6E69">
      <w:pPr>
        <w:pStyle w:val="ConsPlusNormal"/>
        <w:ind w:firstLine="540"/>
        <w:jc w:val="both"/>
        <w:rPr>
          <w:sz w:val="26"/>
          <w:szCs w:val="26"/>
        </w:rPr>
      </w:pPr>
      <w:r w:rsidRPr="00EB2EB9">
        <w:rPr>
          <w:sz w:val="26"/>
          <w:szCs w:val="26"/>
        </w:rPr>
        <w:t xml:space="preserve">2) соответствие указанных в Заявке </w:t>
      </w:r>
      <w:r w:rsidR="001D39D5">
        <w:rPr>
          <w:sz w:val="26"/>
          <w:szCs w:val="26"/>
        </w:rPr>
        <w:t>кодов</w:t>
      </w:r>
      <w:r w:rsidR="00A3068F" w:rsidRPr="00EB2EB9">
        <w:rPr>
          <w:sz w:val="26"/>
          <w:szCs w:val="26"/>
        </w:rPr>
        <w:t xml:space="preserve"> классификации расходов бюджетов </w:t>
      </w:r>
      <w:r w:rsidRPr="00EB2EB9">
        <w:rPr>
          <w:sz w:val="26"/>
          <w:szCs w:val="26"/>
        </w:rPr>
        <w:t>текстовому назначению платежа, исходя из содержания текста назначения платежа, в соответствии с указаниями о порядке применения бюджетной классификации Российской Федерации;</w:t>
      </w:r>
    </w:p>
    <w:p w:rsidR="002F7CBB" w:rsidRPr="00EB2EB9" w:rsidRDefault="00BF6E69" w:rsidP="002F7CBB">
      <w:pPr>
        <w:pStyle w:val="ConsPlusNormal"/>
        <w:ind w:firstLine="540"/>
        <w:jc w:val="both"/>
        <w:rPr>
          <w:sz w:val="26"/>
          <w:szCs w:val="26"/>
        </w:rPr>
      </w:pPr>
      <w:r w:rsidRPr="00EB2EB9">
        <w:rPr>
          <w:sz w:val="26"/>
          <w:szCs w:val="26"/>
        </w:rPr>
        <w:lastRenderedPageBreak/>
        <w:t xml:space="preserve">3) непревышение сумм, указанных в Заявке, </w:t>
      </w:r>
      <w:bookmarkStart w:id="12" w:name="P121"/>
      <w:bookmarkEnd w:id="12"/>
      <w:r w:rsidR="002F7CBB" w:rsidRPr="00EB2EB9">
        <w:rPr>
          <w:sz w:val="26"/>
          <w:szCs w:val="26"/>
        </w:rPr>
        <w:t xml:space="preserve">остатков соответствующих </w:t>
      </w:r>
      <w:r w:rsidR="001D39D5">
        <w:rPr>
          <w:sz w:val="26"/>
          <w:szCs w:val="26"/>
        </w:rPr>
        <w:t>бюджетных ассигнований</w:t>
      </w:r>
      <w:r w:rsidR="002F7CBB" w:rsidRPr="00EB2EB9">
        <w:rPr>
          <w:sz w:val="26"/>
          <w:szCs w:val="26"/>
        </w:rPr>
        <w:t>, учтенных на лицевом счете получателя средств местного бюджета.</w:t>
      </w:r>
    </w:p>
    <w:p w:rsidR="000D1E40" w:rsidRPr="00EB2EB9" w:rsidRDefault="000D1E40" w:rsidP="000D1E40">
      <w:pPr>
        <w:pStyle w:val="ConsPlusNormal"/>
        <w:ind w:firstLine="540"/>
        <w:jc w:val="both"/>
        <w:rPr>
          <w:sz w:val="26"/>
          <w:szCs w:val="26"/>
        </w:rPr>
      </w:pPr>
      <w:r w:rsidRPr="00EB2EB9">
        <w:rPr>
          <w:sz w:val="26"/>
          <w:szCs w:val="26"/>
        </w:rPr>
        <w:t>1</w:t>
      </w:r>
      <w:r w:rsidR="001D39D5">
        <w:rPr>
          <w:sz w:val="26"/>
          <w:szCs w:val="26"/>
        </w:rPr>
        <w:t>2</w:t>
      </w:r>
      <w:r w:rsidRPr="00EB2EB9">
        <w:rPr>
          <w:sz w:val="26"/>
          <w:szCs w:val="26"/>
        </w:rPr>
        <w:t>. При санкционировании оплаты денежных обязательств по источникам финансирования дефицита бюджета осуществляется проверка Заявки по следующим направлениям:</w:t>
      </w:r>
    </w:p>
    <w:p w:rsidR="000D1E40" w:rsidRPr="00EB2EB9" w:rsidRDefault="000D1E40" w:rsidP="000D1E40">
      <w:pPr>
        <w:pStyle w:val="ConsPlusNormal"/>
        <w:ind w:firstLine="540"/>
        <w:jc w:val="both"/>
        <w:rPr>
          <w:sz w:val="26"/>
          <w:szCs w:val="26"/>
        </w:rPr>
      </w:pPr>
      <w:r w:rsidRPr="00EB2EB9">
        <w:rPr>
          <w:sz w:val="26"/>
          <w:szCs w:val="26"/>
        </w:rPr>
        <w:t>1) коды классификации источников финансирования дефицитов бюджетов,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</w:p>
    <w:p w:rsidR="000D1E40" w:rsidRPr="00EB2EB9" w:rsidRDefault="000D1E40" w:rsidP="000D1E40">
      <w:pPr>
        <w:pStyle w:val="ConsPlusNormal"/>
        <w:ind w:firstLine="540"/>
        <w:jc w:val="both"/>
        <w:rPr>
          <w:sz w:val="26"/>
          <w:szCs w:val="26"/>
        </w:rPr>
      </w:pPr>
      <w:r w:rsidRPr="00EB2EB9">
        <w:rPr>
          <w:sz w:val="26"/>
          <w:szCs w:val="26"/>
        </w:rPr>
        <w:t>2) непревышение сумм, указанных в Заявке, остаткам соответствующих бюджетных ассигнований, учтенных на лицевом счете администратора источников финансирования дефицита бюджета.</w:t>
      </w:r>
    </w:p>
    <w:p w:rsidR="0006251D" w:rsidRPr="00EB2EB9" w:rsidRDefault="00BF6E69" w:rsidP="000D1E40">
      <w:pPr>
        <w:pStyle w:val="ConsPlusNormal"/>
        <w:ind w:firstLine="540"/>
        <w:jc w:val="both"/>
        <w:rPr>
          <w:sz w:val="26"/>
          <w:szCs w:val="26"/>
        </w:rPr>
      </w:pPr>
      <w:r w:rsidRPr="00EB2EB9">
        <w:rPr>
          <w:sz w:val="26"/>
          <w:szCs w:val="26"/>
        </w:rPr>
        <w:t>1</w:t>
      </w:r>
      <w:r w:rsidR="001D39D5">
        <w:rPr>
          <w:sz w:val="26"/>
          <w:szCs w:val="26"/>
        </w:rPr>
        <w:t>3</w:t>
      </w:r>
      <w:r w:rsidRPr="00EB2EB9">
        <w:rPr>
          <w:sz w:val="26"/>
          <w:szCs w:val="26"/>
        </w:rPr>
        <w:t xml:space="preserve">. В случае если форма или информация, указанная в Заявке, не соответствует требованиям, установленным </w:t>
      </w:r>
      <w:hyperlink w:anchor="P51" w:history="1">
        <w:r w:rsidRPr="00EB2EB9">
          <w:rPr>
            <w:sz w:val="26"/>
            <w:szCs w:val="26"/>
          </w:rPr>
          <w:t xml:space="preserve">пунктами </w:t>
        </w:r>
        <w:r w:rsidR="001D39D5">
          <w:rPr>
            <w:sz w:val="26"/>
            <w:szCs w:val="26"/>
          </w:rPr>
          <w:t>5</w:t>
        </w:r>
      </w:hyperlink>
      <w:r w:rsidR="002F7CBB" w:rsidRPr="00EB2EB9">
        <w:rPr>
          <w:sz w:val="26"/>
          <w:szCs w:val="26"/>
        </w:rPr>
        <w:t>-1</w:t>
      </w:r>
      <w:r w:rsidR="001D39D5">
        <w:rPr>
          <w:sz w:val="26"/>
          <w:szCs w:val="26"/>
        </w:rPr>
        <w:t>2</w:t>
      </w:r>
      <w:r w:rsidRPr="00EB2EB9">
        <w:rPr>
          <w:sz w:val="26"/>
          <w:szCs w:val="26"/>
        </w:rPr>
        <w:t xml:space="preserve"> настоящего Порядка, орган </w:t>
      </w:r>
      <w:r w:rsidR="002F7CBB" w:rsidRPr="00EB2EB9">
        <w:rPr>
          <w:sz w:val="26"/>
          <w:szCs w:val="26"/>
        </w:rPr>
        <w:t xml:space="preserve">Федерального казначейства регистрирует представленную Заявку в </w:t>
      </w:r>
      <w:hyperlink r:id="rId18" w:history="1">
        <w:r w:rsidR="002F7CBB" w:rsidRPr="00EB2EB9">
          <w:rPr>
            <w:sz w:val="26"/>
            <w:szCs w:val="26"/>
          </w:rPr>
          <w:t>Журнале</w:t>
        </w:r>
      </w:hyperlink>
      <w:r w:rsidR="002F7CBB" w:rsidRPr="00EB2EB9">
        <w:rPr>
          <w:sz w:val="26"/>
          <w:szCs w:val="26"/>
        </w:rPr>
        <w:t xml:space="preserve"> регистрации неисполненных документов (код по КФД 0531804) в установленном порядке</w:t>
      </w:r>
      <w:r w:rsidR="0006251D" w:rsidRPr="00EB2EB9">
        <w:rPr>
          <w:sz w:val="26"/>
          <w:szCs w:val="26"/>
        </w:rPr>
        <w:t xml:space="preserve"> и </w:t>
      </w:r>
      <w:r w:rsidR="0006251D" w:rsidRPr="00EB2EB9">
        <w:rPr>
          <w:rFonts w:eastAsia="Calibri"/>
          <w:sz w:val="26"/>
          <w:szCs w:val="26"/>
          <w:lang w:eastAsia="en-US"/>
        </w:rPr>
        <w:t xml:space="preserve">направляет получателю средств местного бюджета </w:t>
      </w:r>
      <w:r w:rsidR="000D1E40" w:rsidRPr="00EB2EB9">
        <w:rPr>
          <w:rFonts w:eastAsia="Calibri"/>
          <w:sz w:val="26"/>
          <w:szCs w:val="26"/>
          <w:lang w:eastAsia="en-US"/>
        </w:rPr>
        <w:t>(</w:t>
      </w:r>
      <w:r w:rsidR="000D1E40" w:rsidRPr="00EB2EB9">
        <w:rPr>
          <w:sz w:val="26"/>
          <w:szCs w:val="26"/>
        </w:rPr>
        <w:t>администратору источников финансирования дефицита бюджета</w:t>
      </w:r>
      <w:r w:rsidR="000D1E40" w:rsidRPr="00EB2EB9">
        <w:rPr>
          <w:rFonts w:eastAsia="Calibri"/>
          <w:sz w:val="26"/>
          <w:szCs w:val="26"/>
          <w:lang w:eastAsia="en-US"/>
        </w:rPr>
        <w:t xml:space="preserve">) </w:t>
      </w:r>
      <w:r w:rsidR="0006251D" w:rsidRPr="00EB2EB9">
        <w:rPr>
          <w:rFonts w:eastAsia="Calibri"/>
          <w:sz w:val="26"/>
          <w:szCs w:val="26"/>
          <w:lang w:eastAsia="en-US"/>
        </w:rPr>
        <w:t>Протокол</w:t>
      </w:r>
      <w:r w:rsidR="008279E8" w:rsidRPr="00EB2EB9">
        <w:rPr>
          <w:sz w:val="26"/>
          <w:szCs w:val="26"/>
        </w:rPr>
        <w:t xml:space="preserve">(код по КФД 0531805) </w:t>
      </w:r>
      <w:r w:rsidR="0006251D" w:rsidRPr="00EB2EB9">
        <w:rPr>
          <w:rFonts w:eastAsia="Calibri"/>
          <w:sz w:val="26"/>
          <w:szCs w:val="26"/>
          <w:lang w:eastAsia="en-US"/>
        </w:rPr>
        <w:t xml:space="preserve"> в электронном виде, в котором указывается причина возврата</w:t>
      </w:r>
      <w:r w:rsidR="008279E8" w:rsidRPr="00EB2EB9">
        <w:rPr>
          <w:rFonts w:eastAsia="Calibri"/>
          <w:sz w:val="26"/>
          <w:szCs w:val="26"/>
          <w:lang w:eastAsia="en-US"/>
        </w:rPr>
        <w:t>,</w:t>
      </w:r>
      <w:r w:rsidR="0006251D" w:rsidRPr="00EB2EB9">
        <w:rPr>
          <w:sz w:val="26"/>
          <w:szCs w:val="26"/>
        </w:rPr>
        <w:t xml:space="preserve">не позднее срока, установленного </w:t>
      </w:r>
      <w:hyperlink w:anchor="Par44" w:history="1">
        <w:r w:rsidR="0006251D" w:rsidRPr="00EB2EB9">
          <w:rPr>
            <w:sz w:val="26"/>
            <w:szCs w:val="26"/>
          </w:rPr>
          <w:t>пунктом 3</w:t>
        </w:r>
      </w:hyperlink>
      <w:r w:rsidR="0006251D" w:rsidRPr="00EB2EB9">
        <w:rPr>
          <w:sz w:val="26"/>
          <w:szCs w:val="26"/>
        </w:rPr>
        <w:t xml:space="preserve"> настоящего Порядка.</w:t>
      </w:r>
    </w:p>
    <w:p w:rsidR="0006251D" w:rsidRPr="00EB2EB9" w:rsidRDefault="00EB2EB9" w:rsidP="0006251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2EB9">
        <w:rPr>
          <w:sz w:val="26"/>
          <w:szCs w:val="26"/>
        </w:rPr>
        <w:t>В случае</w:t>
      </w:r>
      <w:r w:rsidR="008279E8" w:rsidRPr="00EB2EB9">
        <w:rPr>
          <w:sz w:val="26"/>
          <w:szCs w:val="26"/>
        </w:rPr>
        <w:t xml:space="preserve"> если Заявка представлялась на бумажном носителе,орган Федерального казначейства </w:t>
      </w:r>
      <w:r w:rsidR="0006251D" w:rsidRPr="00EB2EB9">
        <w:rPr>
          <w:sz w:val="26"/>
          <w:szCs w:val="26"/>
        </w:rPr>
        <w:t xml:space="preserve">возвращает получателю средств местного бюджета </w:t>
      </w:r>
      <w:r w:rsidR="000D1E40" w:rsidRPr="00EB2EB9">
        <w:rPr>
          <w:rFonts w:eastAsia="Calibri"/>
          <w:sz w:val="26"/>
          <w:szCs w:val="26"/>
          <w:lang w:eastAsia="en-US"/>
        </w:rPr>
        <w:t xml:space="preserve">(администратору источников финансирования дефицита бюджета) </w:t>
      </w:r>
      <w:r w:rsidR="008279E8" w:rsidRPr="00EB2EB9">
        <w:rPr>
          <w:rFonts w:eastAsia="Calibri"/>
          <w:sz w:val="26"/>
          <w:szCs w:val="26"/>
          <w:lang w:eastAsia="en-US"/>
        </w:rPr>
        <w:t xml:space="preserve">не позднее срока, установленного </w:t>
      </w:r>
      <w:hyperlink r:id="rId19" w:history="1">
        <w:r w:rsidR="008279E8" w:rsidRPr="00EB2EB9">
          <w:rPr>
            <w:rFonts w:eastAsia="Calibri"/>
            <w:sz w:val="26"/>
            <w:szCs w:val="26"/>
            <w:lang w:eastAsia="en-US"/>
          </w:rPr>
          <w:t>пунктом 3</w:t>
        </w:r>
      </w:hyperlink>
      <w:r w:rsidR="008279E8" w:rsidRPr="00EB2EB9">
        <w:rPr>
          <w:rFonts w:eastAsia="Calibri"/>
          <w:sz w:val="26"/>
          <w:szCs w:val="26"/>
          <w:lang w:eastAsia="en-US"/>
        </w:rPr>
        <w:t xml:space="preserve"> настоящего Порядка</w:t>
      </w:r>
      <w:r w:rsidRPr="00EB2EB9">
        <w:rPr>
          <w:rFonts w:eastAsia="Calibri"/>
          <w:sz w:val="26"/>
          <w:szCs w:val="26"/>
          <w:lang w:eastAsia="en-US"/>
        </w:rPr>
        <w:t>,</w:t>
      </w:r>
      <w:r w:rsidR="0006251D" w:rsidRPr="00EB2EB9">
        <w:rPr>
          <w:rFonts w:eastAsia="Calibri"/>
          <w:sz w:val="26"/>
          <w:szCs w:val="26"/>
          <w:lang w:eastAsia="en-US"/>
        </w:rPr>
        <w:t>экземпляры Заявки на бумажном но</w:t>
      </w:r>
      <w:r w:rsidR="0006251D" w:rsidRPr="00EB2EB9">
        <w:rPr>
          <w:sz w:val="26"/>
          <w:szCs w:val="26"/>
        </w:rPr>
        <w:t xml:space="preserve">сителе с указанием в прилагаемом </w:t>
      </w:r>
      <w:hyperlink r:id="rId20" w:history="1">
        <w:r w:rsidR="0006251D" w:rsidRPr="00EB2EB9">
          <w:rPr>
            <w:sz w:val="26"/>
            <w:szCs w:val="26"/>
          </w:rPr>
          <w:t>Протоколе</w:t>
        </w:r>
      </w:hyperlink>
      <w:r w:rsidR="0006251D" w:rsidRPr="00EB2EB9">
        <w:rPr>
          <w:sz w:val="26"/>
          <w:szCs w:val="26"/>
        </w:rPr>
        <w:t xml:space="preserve"> причины возврата.</w:t>
      </w:r>
    </w:p>
    <w:p w:rsidR="00BF6E69" w:rsidRPr="00EB2EB9" w:rsidRDefault="00BF6E69">
      <w:pPr>
        <w:pStyle w:val="ConsPlusNormal"/>
        <w:ind w:firstLine="540"/>
        <w:jc w:val="both"/>
        <w:rPr>
          <w:color w:val="00B050"/>
          <w:sz w:val="26"/>
          <w:szCs w:val="26"/>
        </w:rPr>
      </w:pPr>
      <w:r w:rsidRPr="00EB2EB9">
        <w:rPr>
          <w:sz w:val="26"/>
          <w:szCs w:val="26"/>
        </w:rPr>
        <w:t>1</w:t>
      </w:r>
      <w:r w:rsidR="001D39D5">
        <w:rPr>
          <w:sz w:val="26"/>
          <w:szCs w:val="26"/>
        </w:rPr>
        <w:t>4</w:t>
      </w:r>
      <w:r w:rsidRPr="00EB2EB9">
        <w:rPr>
          <w:sz w:val="26"/>
          <w:szCs w:val="26"/>
        </w:rPr>
        <w:t>. При положительном результате проверки в соответствии с требованиями, установленными настоящим Порядком, Заявка принимается к исполнению</w:t>
      </w:r>
      <w:r w:rsidR="002F7CBB" w:rsidRPr="00EB2EB9">
        <w:rPr>
          <w:sz w:val="26"/>
          <w:szCs w:val="26"/>
        </w:rPr>
        <w:t xml:space="preserve">. </w:t>
      </w:r>
    </w:p>
    <w:p w:rsidR="00EE60C4" w:rsidRPr="00EB2EB9" w:rsidRDefault="00EE60C4">
      <w:pPr>
        <w:rPr>
          <w:sz w:val="26"/>
          <w:szCs w:val="26"/>
        </w:rPr>
      </w:pPr>
    </w:p>
    <w:sectPr w:rsidR="00EE60C4" w:rsidRPr="00EB2EB9" w:rsidSect="00521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659EF"/>
    <w:multiLevelType w:val="hybridMultilevel"/>
    <w:tmpl w:val="E09EA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69"/>
    <w:rsid w:val="0006251D"/>
    <w:rsid w:val="000673D1"/>
    <w:rsid w:val="000D1E40"/>
    <w:rsid w:val="00101B7B"/>
    <w:rsid w:val="001D39D5"/>
    <w:rsid w:val="001D706F"/>
    <w:rsid w:val="002327BA"/>
    <w:rsid w:val="00245019"/>
    <w:rsid w:val="002F7CBB"/>
    <w:rsid w:val="003262D7"/>
    <w:rsid w:val="00416E05"/>
    <w:rsid w:val="004D5B8C"/>
    <w:rsid w:val="004D5ECC"/>
    <w:rsid w:val="00521EC5"/>
    <w:rsid w:val="00580747"/>
    <w:rsid w:val="00587C76"/>
    <w:rsid w:val="006C3CB1"/>
    <w:rsid w:val="00732EB9"/>
    <w:rsid w:val="00740B3F"/>
    <w:rsid w:val="00810985"/>
    <w:rsid w:val="00823725"/>
    <w:rsid w:val="008279E8"/>
    <w:rsid w:val="0085160F"/>
    <w:rsid w:val="00936AAE"/>
    <w:rsid w:val="00965CD7"/>
    <w:rsid w:val="009F4A7D"/>
    <w:rsid w:val="00A3068F"/>
    <w:rsid w:val="00A6552D"/>
    <w:rsid w:val="00A80BCF"/>
    <w:rsid w:val="00AA0B63"/>
    <w:rsid w:val="00B43841"/>
    <w:rsid w:val="00B4679A"/>
    <w:rsid w:val="00B81279"/>
    <w:rsid w:val="00B82943"/>
    <w:rsid w:val="00BF6E69"/>
    <w:rsid w:val="00BF6F74"/>
    <w:rsid w:val="00C206BE"/>
    <w:rsid w:val="00D638FE"/>
    <w:rsid w:val="00D77149"/>
    <w:rsid w:val="00DD4132"/>
    <w:rsid w:val="00E7760C"/>
    <w:rsid w:val="00EB2EB9"/>
    <w:rsid w:val="00EB537A"/>
    <w:rsid w:val="00EC3207"/>
    <w:rsid w:val="00EE60C4"/>
    <w:rsid w:val="00F32091"/>
    <w:rsid w:val="00F719CE"/>
    <w:rsid w:val="00FD5753"/>
    <w:rsid w:val="00FF0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C56E7-FA11-4686-A010-39DD365A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CB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E69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BF6E69"/>
    <w:pPr>
      <w:widowControl w:val="0"/>
      <w:autoSpaceDE w:val="0"/>
      <w:autoSpaceDN w:val="0"/>
    </w:pPr>
    <w:rPr>
      <w:rFonts w:eastAsia="Times New Roman"/>
      <w:b/>
      <w:sz w:val="22"/>
    </w:rPr>
  </w:style>
  <w:style w:type="paragraph" w:customStyle="1" w:styleId="ConsPlusTitlePage">
    <w:name w:val="ConsPlusTitlePage"/>
    <w:rsid w:val="00BF6E6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F7CB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No Spacing"/>
    <w:qFormat/>
    <w:rsid w:val="00EC3207"/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EC32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2E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E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BCC1E6E6CE49F2369ADA4A6939F8CFC79EFD8B3E24752E018BB584AD4335855CC5D78699EEK5OCJ" TargetMode="External"/><Relationship Id="rId13" Type="http://schemas.openxmlformats.org/officeDocument/2006/relationships/hyperlink" Target="consultantplus://offline/ref=80BCC1E6E6CE49F2369ADA4A6939F8CFC79EF5843B28752E018BB584ADK4O3J" TargetMode="External"/><Relationship Id="rId18" Type="http://schemas.openxmlformats.org/officeDocument/2006/relationships/hyperlink" Target="consultantplus://offline/ref=F122B3064A6E54F56CCAC2C41C907C81306F9E77FDC2307D7D0BC6CFAF1DBC49458A9F28DD6AEC5Dc9J5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122B3064A6E54F56CCAC2C41C907C81306C9A72FDC0307D7D0BC6CFAF1DBC49458A9F2BD862cEJCI" TargetMode="External"/><Relationship Id="rId12" Type="http://schemas.openxmlformats.org/officeDocument/2006/relationships/hyperlink" Target="consultantplus://offline/ref=80BCC1E6E6CE49F2369ADA4A6939F8CFC790FB8F3921752E018BB584AD4335855CC5D7849FEB5C0DKAO1J" TargetMode="External"/><Relationship Id="rId17" Type="http://schemas.openxmlformats.org/officeDocument/2006/relationships/hyperlink" Target="consultantplus://offline/ref=80BCC1E6E6CE49F2369ADA4A6939F8CFC790FB8F3921752E018BB584AD4335855CC5D7849FEB5C0DKAO1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0BCC1E6E6CE49F2369ADA4A6939F8CFC793F8883D22752E018BB584AD4335855CC5D78D99KEOFJ" TargetMode="External"/><Relationship Id="rId20" Type="http://schemas.openxmlformats.org/officeDocument/2006/relationships/hyperlink" Target="consultantplus://offline/ref=F122B3064A6E54F56CCAC2C41C907C81306F9E77FDC2307D7D0BC6CFAF1DBC49458A9F28DD6AEC5Ac9J2I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80BCC1E6E6CE49F2369ADA4A6939F8CFC793F8883D22752E018BB584AD4335855CC5D78D99KEOFJ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80BCC1E6E6CE49F2369ADA4A6939F8CFC793F8883D22752E018BB584AD4335855CC5D7849EEFK5O9J" TargetMode="External"/><Relationship Id="rId10" Type="http://schemas.openxmlformats.org/officeDocument/2006/relationships/hyperlink" Target="consultantplus://offline/ref=80BCC1E6E6CE49F2369ADA4A6939F8CFC793F8883D22752E018BB584AD4335855CC5D7849EEFK5O9J" TargetMode="External"/><Relationship Id="rId19" Type="http://schemas.openxmlformats.org/officeDocument/2006/relationships/hyperlink" Target="consultantplus://offline/ref=6FF05DF045A12291B2D9A5DCFBD20EDAAD1EF197B1812AE77BC136A14D925C1A9A4A9180B9B24CW35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BCC1E6E6CE49F2369ADA4A6939F8CFC793F8883D22752E018BB584AD4335855CC5D7829AKEO8J" TargetMode="External"/><Relationship Id="rId14" Type="http://schemas.openxmlformats.org/officeDocument/2006/relationships/hyperlink" Target="consultantplus://offline/ref=80BCC1E6E6CE49F2369ADA4A6939F8CFC793F8883D22752E018BB584AD4335855CC5D7829AKEO8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2499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16711</CharactersWithSpaces>
  <SharedDoc>false</SharedDoc>
  <HLinks>
    <vt:vector size="168" baseType="variant">
      <vt:variant>
        <vt:i4>3080297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consultantplus://offline/ref=F122B3064A6E54F56CCAC2C41C907C81306F9E77FDC2307D7D0BC6CFAF1DBC49458A9F28DD6AEC5Ac9J2I</vt:lpwstr>
      </vt:variant>
      <vt:variant>
        <vt:lpwstr/>
      </vt:variant>
      <vt:variant>
        <vt:i4>5636180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consultantplus://offline/ref=6FF05DF045A12291B2D9A5DCFBD20EDAAD1EF197B1812AE77BC136A14D925C1A9A4A9180B9B24CW352M</vt:lpwstr>
      </vt:variant>
      <vt:variant>
        <vt:lpwstr/>
      </vt:variant>
      <vt:variant>
        <vt:i4>5570562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3080299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consultantplus://offline/ref=F122B3064A6E54F56CCAC2C41C907C81306F9E77FDC2307D7D0BC6CFAF1DBC49458A9F28DD6AEC5Dc9J5I</vt:lpwstr>
      </vt:variant>
      <vt:variant>
        <vt:lpwstr/>
      </vt:variant>
      <vt:variant>
        <vt:i4>3473520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3670128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3735664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  <vt:variant>
        <vt:i4>3604592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3604592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3539056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P66</vt:lpwstr>
      </vt:variant>
      <vt:variant>
        <vt:i4>2555964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consultantplus://offline/ref=80BCC1E6E6CE49F2369ADA4A6939F8CFC790FB8F3921752E018BB584AD4335855CC5D7849FEB5C0DKAO1J</vt:lpwstr>
      </vt:variant>
      <vt:variant>
        <vt:lpwstr/>
      </vt:variant>
      <vt:variant>
        <vt:i4>4653148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consultantplus://offline/ref=80BCC1E6E6CE49F2369ADA4A6939F8CFC793F8883D22752E018BB584AD4335855CC5D78D99KEOFJ</vt:lpwstr>
      </vt:variant>
      <vt:variant>
        <vt:lpwstr/>
      </vt:variant>
      <vt:variant>
        <vt:i4>2228281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consultantplus://offline/ref=80BCC1E6E6CE49F2369ADA4A6939F8CFC793F8883D22752E018BB584AD4335855CC5D7849EEFK5O9J</vt:lpwstr>
      </vt:variant>
      <vt:variant>
        <vt:lpwstr/>
      </vt:variant>
      <vt:variant>
        <vt:i4>4653068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consultantplus://offline/ref=80BCC1E6E6CE49F2369ADA4A6939F8CFC793F8883D22752E018BB584AD4335855CC5D7829AKEO8J</vt:lpwstr>
      </vt:variant>
      <vt:variant>
        <vt:lpwstr/>
      </vt:variant>
      <vt:variant>
        <vt:i4>3604592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3539056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P66</vt:lpwstr>
      </vt:variant>
      <vt:variant>
        <vt:i4>4915212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consultantplus://offline/ref=80BCC1E6E6CE49F2369ADA4A6939F8CFC79EF5843B28752E018BB584ADK4O3J</vt:lpwstr>
      </vt:variant>
      <vt:variant>
        <vt:lpwstr/>
      </vt:variant>
      <vt:variant>
        <vt:i4>3604592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3735664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  <vt:variant>
        <vt:i4>3670128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3735664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2555964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consultantplus://offline/ref=80BCC1E6E6CE49F2369ADA4A6939F8CFC790FB8F3921752E018BB584AD4335855CC5D7849FEB5C0DKAO1J</vt:lpwstr>
      </vt:variant>
      <vt:variant>
        <vt:lpwstr/>
      </vt:variant>
      <vt:variant>
        <vt:i4>4653148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consultantplus://offline/ref=80BCC1E6E6CE49F2369ADA4A6939F8CFC793F8883D22752E018BB584AD4335855CC5D78D99KEOFJ</vt:lpwstr>
      </vt:variant>
      <vt:variant>
        <vt:lpwstr/>
      </vt:variant>
      <vt:variant>
        <vt:i4>2228281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consultantplus://offline/ref=80BCC1E6E6CE49F2369ADA4A6939F8CFC793F8883D22752E018BB584AD4335855CC5D7849EEFK5O9J</vt:lpwstr>
      </vt:variant>
      <vt:variant>
        <vt:lpwstr/>
      </vt:variant>
      <vt:variant>
        <vt:i4>4653068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consultantplus://offline/ref=80BCC1E6E6CE49F2369ADA4A6939F8CFC793F8883D22752E018BB584AD4335855CC5D7829AKEO8J</vt:lpwstr>
      </vt:variant>
      <vt:variant>
        <vt:lpwstr/>
      </vt:variant>
      <vt:variant>
        <vt:i4>2228329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consultantplus://offline/ref=80BCC1E6E6CE49F2369ADA4A6939F8CFC79EFD8B3E24752E018BB584AD4335855CC5D78699EEK5OCJ</vt:lpwstr>
      </vt:variant>
      <vt:variant>
        <vt:lpwstr/>
      </vt:variant>
      <vt:variant>
        <vt:i4>8323125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consultantplus://offline/ref=F122B3064A6E54F56CCAC2C41C907C81306C9A72FDC0307D7D0BC6CFAF1DBC49458A9F2BD862cEJCI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Каталевская Жанна Анатольевна</dc:creator>
  <cp:keywords/>
  <dc:description/>
  <cp:lastModifiedBy>user</cp:lastModifiedBy>
  <cp:revision>2</cp:revision>
  <cp:lastPrinted>2016-02-17T07:16:00Z</cp:lastPrinted>
  <dcterms:created xsi:type="dcterms:W3CDTF">2016-02-19T09:13:00Z</dcterms:created>
  <dcterms:modified xsi:type="dcterms:W3CDTF">2016-02-19T09:13:00Z</dcterms:modified>
</cp:coreProperties>
</file>