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object>
          <v:shape id="_x0000_i1025" o:spt="75" type="#_x0000_t75" style="height:36.05pt;width:31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sz w:val="32"/>
          <w:szCs w:val="32"/>
        </w:rPr>
        <w:t>арелия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Прионежский муниципальный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Администрация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Ш</w:t>
      </w:r>
      <w:r>
        <w:rPr>
          <w:rFonts w:hint="default" w:ascii="Times New Roman" w:hAnsi="Times New Roman" w:cs="Times New Roman"/>
          <w:sz w:val="32"/>
          <w:szCs w:val="32"/>
        </w:rPr>
        <w:t>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т</w:t>
      </w:r>
      <w:r>
        <w:rPr>
          <w:rFonts w:hint="default" w:cs="Times New Roman"/>
          <w:sz w:val="28"/>
          <w:szCs w:val="28"/>
          <w:lang w:val="ru-RU"/>
        </w:rPr>
        <w:t xml:space="preserve"> 16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>
        <w:rPr>
          <w:rFonts w:hint="default" w:cs="Times New Roman"/>
          <w:sz w:val="28"/>
          <w:szCs w:val="28"/>
          <w:lang w:val="ru-RU"/>
        </w:rPr>
        <w:t>16</w:t>
      </w:r>
    </w:p>
    <w:p>
      <w:pPr>
        <w:tabs>
          <w:tab w:val="left" w:pos="480"/>
        </w:tabs>
        <w:spacing w:before="0" w:after="0"/>
        <w:ind w:firstLine="709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</w:pPr>
    </w:p>
    <w:p>
      <w:pPr>
        <w:pStyle w:val="113"/>
        <w:spacing w:before="0" w:after="0"/>
        <w:ind w:firstLine="709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 определении форм участия граждан в обеспечении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первичных мер пожарной безопасности, в том числе в деятельности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добровольной пожарной охраны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территории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едеральными законами от 21 декабря 1994 г.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69-ФЗ    «О пожарной безопасности», от 06 октября 2003 г. № 131-ФЗ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и в целях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обеспечения пожарной безопасности на территории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Шелтозерского вепсского сельского поселения,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ind w:left="0" w:right="0" w:firstLine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ПОСТАНОВЛЯЕТ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:</w:t>
      </w:r>
    </w:p>
    <w:p>
      <w:pPr>
        <w:ind w:left="0" w:right="0" w:firstLine="720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Утвердить Перечень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>
      <w:pPr>
        <w:pStyle w:val="107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cs="Times New Roman"/>
          <w:bCs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107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eastAsia="Times New Roman" w:cs="Times New Roman"/>
          <w:sz w:val="28"/>
          <w:szCs w:val="28"/>
          <w:lang w:val="en-US" w:eastAsia="ru-RU" w:bidi="ru-RU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Глава Шелтозерского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вепсского сельского поселения                                                          И.М.Сафонова</w:t>
      </w: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bidi w:val="0"/>
        <w:ind w:left="5613" w:right="0" w:firstLine="0"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Приложение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№ 1</w:t>
      </w: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</w:pP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УТВЕРЖДЕНО</w:t>
      </w:r>
    </w:p>
    <w:p>
      <w:pPr>
        <w:widowControl w:val="0"/>
        <w:bidi w:val="0"/>
        <w:ind w:left="5613" w:right="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постановлением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дминистрации</w:t>
      </w:r>
    </w:p>
    <w:p>
      <w:pPr>
        <w:widowControl w:val="0"/>
        <w:bidi w:val="0"/>
        <w:ind w:left="5280" w:leftChars="0" w:right="0" w:firstLine="0" w:firstLineChars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cs="Times New Roman"/>
          <w:bCs/>
          <w:color w:val="000000"/>
          <w:sz w:val="28"/>
          <w:szCs w:val="28"/>
          <w:lang w:val="ru-RU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 xml:space="preserve"> 16.04.2024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16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ФОРМЫ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участия граждан в обеспечении первичных мер пожарной безопасности,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в том числе в деятельности добровольной пожарной охраны,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соблюдение мер пожарной безопасности на работе и в быту;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обсуждение проектов муниципальных правовых актов в области пожарной безопасности, разрабатываемых </w:t>
      </w:r>
      <w:r>
        <w:rPr>
          <w:rFonts w:hint="default" w:cs="Times New Roman"/>
          <w:color w:val="000000"/>
          <w:sz w:val="28"/>
          <w:szCs w:val="28"/>
          <w:lang w:val="ru-RU"/>
        </w:rPr>
        <w:t>администрацией Шелтозерского вепсского сельского поселения и Совета депутатов Шелтозерского вепсского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соблюдение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"consultantplus://offline/ref=ECBE331242F6A1C161752766219271439992590B778ACFDB6AB042A4BDD16758EEA38D724D7D9847oAO5N"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u w:val="none"/>
        </w:rPr>
        <w:t>правил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пожарной безопасности на работе и в быту;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обеспечение помещений и строений, находящихся в их собственности (пользовании), первичными средствами тушения пожаров и противопожарным инвентарём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"consultantplus://offline/ref=ECBE331242F6A1C161752766219271439992590B778ACFDB6AB042A4BDD16758EEA38D724D7D9847oAO5N"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u w:val="none"/>
        </w:rPr>
        <w:t>правилами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пожарной безопасности и перечнем, утверждённым согласно приложению № 2;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shd w:val="clear" w:fill="auto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auto"/>
        </w:rPr>
        <w:t>осуществление общественного контроля за обеспечением пожарной безопасности;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незамедлительное уведомление подразделений пожарной охраны об обнаружении пожара;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 прибытия пожарной охраны принятие посильных мер по спасению людей, имущества и тушению пожаров;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оказание содействия пожарной охране при тушении пожаров;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выполнение предписаний, предостережений и иные законных требований должностных лиц органов государственного пожарного надзора;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Формы участия граждан в добровольной пожарной охране: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проведении противопожарной пропаганды;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предупреждении пожаров;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участие в тушении пожаров;</w:t>
      </w:r>
    </w:p>
    <w:p>
      <w:pPr>
        <w:pStyle w:val="10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обследование противопожарного состояния территории отдельной территории (земельных участков) муниципального образования.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0"/>
        <w:jc w:val="center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widowControl w:val="0"/>
        <w:ind w:left="4920" w:firstLine="0"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Приложение № 2</w:t>
      </w:r>
    </w:p>
    <w:p>
      <w:pPr>
        <w:widowControl w:val="0"/>
        <w:ind w:left="4920" w:firstLine="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widowControl w:val="0"/>
        <w:ind w:left="492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>
      <w:pPr>
        <w:widowControl w:val="0"/>
        <w:ind w:left="492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постановлением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дминистрации</w:t>
      </w:r>
    </w:p>
    <w:p>
      <w:pPr>
        <w:widowControl w:val="0"/>
        <w:ind w:left="4920" w:firstLine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cs="Times New Roman"/>
          <w:bCs/>
          <w:color w:val="000000"/>
          <w:sz w:val="28"/>
          <w:szCs w:val="28"/>
          <w:lang w:val="ru-RU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 xml:space="preserve"> 16.04.2024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16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hd w:val="clear" w:fill="FFFFFF"/>
        <w:ind w:left="0" w:firstLine="0"/>
        <w:jc w:val="center"/>
        <w:textAlignment w:val="baseline"/>
        <w:outlineLvl w:val="1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Перечень первичных средств тушения пожаров и противопожарного инвентаря,  для помещений и строений, находящихся в собственности (пользовании) граждан на территории 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numPr>
          <w:ilvl w:val="0"/>
          <w:numId w:val="0"/>
        </w:numPr>
        <w:shd w:val="clear" w:fill="FFFFFF"/>
        <w:ind w:left="0" w:firstLine="0"/>
        <w:jc w:val="center"/>
        <w:textAlignment w:val="baseline"/>
        <w:outlineLvl w:val="1"/>
        <w:rPr>
          <w:rFonts w:hint="default" w:ascii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</w:pPr>
    </w:p>
    <w:tbl>
      <w:tblPr>
        <w:tblStyle w:val="6"/>
        <w:tblW w:w="10056" w:type="dxa"/>
        <w:tblInd w:w="154" w:type="dxa"/>
        <w:tblLayout w:type="fixed"/>
        <w:tblCellMar>
          <w:top w:w="0" w:type="dxa"/>
          <w:left w:w="149" w:type="dxa"/>
          <w:bottom w:w="0" w:type="dxa"/>
          <w:right w:w="149" w:type="dxa"/>
        </w:tblCellMar>
      </w:tblPr>
      <w:tblGrid>
        <w:gridCol w:w="890"/>
        <w:gridCol w:w="2344"/>
        <w:gridCol w:w="1387"/>
        <w:gridCol w:w="1928"/>
        <w:gridCol w:w="1429"/>
        <w:gridCol w:w="974"/>
        <w:gridCol w:w="1104"/>
      </w:tblGrid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№</w:t>
            </w:r>
          </w:p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п/п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зданий и помещений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Защища-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емая площадь</w:t>
            </w:r>
          </w:p>
        </w:tc>
        <w:tc>
          <w:tcPr>
            <w:tcW w:w="5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Средства пожаротушения и противопожарного инвентаря (штук)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порошковый огнетушитель ОП-5 (4)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ящик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 песком </w:t>
            </w:r>
            <w:r>
              <w:rPr>
                <w:rFonts w:hint="default" w:cs="Times New Roman"/>
                <w:color w:val="000000"/>
                <w:spacing w:val="1"/>
                <w:sz w:val="28"/>
                <w:szCs w:val="28"/>
                <w:lang w:val="ru-RU"/>
              </w:rPr>
              <w:t>ёмкостью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0,5 куб.м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бочка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с водой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и ведро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</w:rPr>
              <w:t>багор, топор, лопата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ind w:left="240" w:leftChars="100" w:right="173" w:rightChars="72"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Здание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 (*)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ind w:left="240" w:leftChars="100" w:right="173" w:rightChars="72"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Здание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1(*)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 (*)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1,1,(*)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ind w:left="240" w:leftChars="100" w:right="173" w:rightChars="72"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Здание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 (*)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1,1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ind w:left="240" w:leftChars="100" w:right="173" w:rightChars="72"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Индивидуальные гаражи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Гараж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ind w:left="240" w:leftChars="100" w:right="173" w:rightChars="72"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Хозяйственные постройки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Группа построек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 (*)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0,1</w:t>
            </w:r>
          </w:p>
        </w:tc>
      </w:tr>
      <w:tr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 w:val="0"/>
              <w:spacing w:line="252" w:lineRule="atLeast"/>
              <w:ind w:left="240" w:leftChars="100" w:right="173" w:rightChars="72"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Квартира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52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>
      <w:pPr>
        <w:spacing w:line="252" w:lineRule="atLeast"/>
        <w:ind w:left="0" w:right="0" w:firstLine="720"/>
        <w:textAlignment w:val="baseline"/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pPr>
    </w:p>
    <w:p>
      <w:pPr>
        <w:spacing w:line="252" w:lineRule="atLeast"/>
        <w:ind w:left="0" w:right="0" w:firstLine="720"/>
        <w:textAlignment w:val="baseline"/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pPr>
    </w:p>
    <w:p>
      <w:pPr>
        <w:spacing w:line="252" w:lineRule="atLeast"/>
        <w:ind w:left="0" w:right="0" w:firstLine="720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Примечание:</w:t>
      </w:r>
    </w:p>
    <w:p>
      <w:pPr>
        <w:numPr>
          <w:ilvl w:val="0"/>
          <w:numId w:val="2"/>
        </w:numPr>
        <w:tabs>
          <w:tab w:val="left" w:pos="851"/>
          <w:tab w:val="left" w:pos="1200"/>
        </w:tabs>
        <w:spacing w:line="252" w:lineRule="atLeast"/>
        <w:ind w:left="0" w:right="0" w:firstLine="72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(*) - устанавливается в период проживания (летнее время).</w:t>
      </w:r>
    </w:p>
    <w:p>
      <w:pPr>
        <w:numPr>
          <w:ilvl w:val="0"/>
          <w:numId w:val="2"/>
        </w:numPr>
        <w:tabs>
          <w:tab w:val="left" w:pos="851"/>
          <w:tab w:val="left" w:pos="1200"/>
        </w:tabs>
        <w:spacing w:line="252" w:lineRule="atLeast"/>
        <w:ind w:left="0" w:right="0" w:firstLine="72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В жилых домах коридорного типа устанавливается не менее двух огнетушителей на этаж.</w:t>
      </w:r>
    </w:p>
    <w:p>
      <w:pPr>
        <w:numPr>
          <w:ilvl w:val="0"/>
          <w:numId w:val="2"/>
        </w:numPr>
        <w:tabs>
          <w:tab w:val="left" w:pos="851"/>
          <w:tab w:val="left" w:pos="1200"/>
        </w:tabs>
        <w:spacing w:line="252" w:lineRule="atLeast"/>
        <w:ind w:left="0" w:right="0" w:firstLine="72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>
      <w:pPr>
        <w:numPr>
          <w:ilvl w:val="0"/>
          <w:numId w:val="2"/>
        </w:numPr>
        <w:tabs>
          <w:tab w:val="left" w:pos="851"/>
          <w:tab w:val="left" w:pos="1200"/>
        </w:tabs>
        <w:spacing w:line="252" w:lineRule="atLeast"/>
        <w:ind w:left="0" w:right="0" w:firstLine="72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sectPr>
      <w:pgSz w:w="11906" w:h="16838"/>
      <w:pgMar w:top="1134" w:right="567" w:bottom="1134" w:left="1417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500" w:hanging="360"/>
      </w:pPr>
      <w:rPr>
        <w:color w:val="2D2D2D"/>
        <w:spacing w:val="1"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30374FFB"/>
    <w:rsid w:val="5DDB3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2"/>
    <w:basedOn w:val="1"/>
    <w:next w:val="4"/>
    <w:qFormat/>
    <w:uiPriority w:val="0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List"/>
    <w:basedOn w:val="4"/>
    <w:qFormat/>
    <w:uiPriority w:val="0"/>
    <w:rPr>
      <w:rFonts w:ascii="PT Astra Serif" w:hAnsi="PT Astra Serif" w:cs="Noto Sans Devanagari"/>
    </w:rPr>
  </w:style>
  <w:style w:type="character" w:customStyle="1" w:styleId="12">
    <w:name w:val="WW8Num1z0"/>
    <w:qFormat/>
    <w:uiPriority w:val="0"/>
  </w:style>
  <w:style w:type="character" w:customStyle="1" w:styleId="13">
    <w:name w:val="WW8Num1z1"/>
    <w:qFormat/>
    <w:uiPriority w:val="0"/>
  </w:style>
  <w:style w:type="character" w:customStyle="1" w:styleId="14">
    <w:name w:val="WW8Num1z2"/>
    <w:qFormat/>
    <w:uiPriority w:val="0"/>
  </w:style>
  <w:style w:type="character" w:customStyle="1" w:styleId="15">
    <w:name w:val="WW8Num1z3"/>
    <w:qFormat/>
    <w:uiPriority w:val="0"/>
  </w:style>
  <w:style w:type="character" w:customStyle="1" w:styleId="16">
    <w:name w:val="WW8Num1z4"/>
    <w:qFormat/>
    <w:uiPriority w:val="0"/>
  </w:style>
  <w:style w:type="character" w:customStyle="1" w:styleId="17">
    <w:name w:val="WW8Num1z5"/>
    <w:qFormat/>
    <w:uiPriority w:val="0"/>
  </w:style>
  <w:style w:type="character" w:customStyle="1" w:styleId="18">
    <w:name w:val="WW8Num1z6"/>
    <w:qFormat/>
    <w:uiPriority w:val="0"/>
  </w:style>
  <w:style w:type="character" w:customStyle="1" w:styleId="19">
    <w:name w:val="WW8Num1z7"/>
    <w:qFormat/>
    <w:uiPriority w:val="0"/>
  </w:style>
  <w:style w:type="character" w:customStyle="1" w:styleId="20">
    <w:name w:val="WW8Num1z8"/>
    <w:qFormat/>
    <w:uiPriority w:val="0"/>
  </w:style>
  <w:style w:type="character" w:customStyle="1" w:styleId="21">
    <w:name w:val="WW8Num2z0"/>
    <w:qFormat/>
    <w:uiPriority w:val="0"/>
    <w:rPr>
      <w:rFonts w:ascii="Symbol" w:hAnsi="Symbol" w:cs="Symbol"/>
      <w:sz w:val="20"/>
    </w:rPr>
  </w:style>
  <w:style w:type="character" w:customStyle="1" w:styleId="22">
    <w:name w:val="WW8Num2z1"/>
    <w:qFormat/>
    <w:uiPriority w:val="0"/>
    <w:rPr>
      <w:rFonts w:ascii="Courier New" w:hAnsi="Courier New" w:cs="Courier New"/>
      <w:sz w:val="20"/>
    </w:rPr>
  </w:style>
  <w:style w:type="character" w:customStyle="1" w:styleId="23">
    <w:name w:val="WW8Num2z2"/>
    <w:qFormat/>
    <w:uiPriority w:val="0"/>
    <w:rPr>
      <w:rFonts w:ascii="Wingdings" w:hAnsi="Wingdings" w:cs="Wingdings"/>
      <w:sz w:val="20"/>
    </w:rPr>
  </w:style>
  <w:style w:type="character" w:customStyle="1" w:styleId="24">
    <w:name w:val="WW8Num3z0"/>
    <w:qFormat/>
    <w:uiPriority w:val="0"/>
    <w:rPr>
      <w:rFonts w:ascii="Symbol" w:hAnsi="Symbol" w:cs="Symbol"/>
      <w:sz w:val="20"/>
    </w:rPr>
  </w:style>
  <w:style w:type="character" w:customStyle="1" w:styleId="25">
    <w:name w:val="WW8Num3z1"/>
    <w:qFormat/>
    <w:uiPriority w:val="0"/>
    <w:rPr>
      <w:rFonts w:ascii="Courier New" w:hAnsi="Courier New" w:cs="Courier New"/>
      <w:sz w:val="20"/>
    </w:rPr>
  </w:style>
  <w:style w:type="character" w:customStyle="1" w:styleId="26">
    <w:name w:val="WW8Num3z2"/>
    <w:qFormat/>
    <w:uiPriority w:val="0"/>
    <w:rPr>
      <w:rFonts w:ascii="Wingdings" w:hAnsi="Wingdings" w:cs="Wingdings"/>
      <w:sz w:val="20"/>
    </w:rPr>
  </w:style>
  <w:style w:type="character" w:customStyle="1" w:styleId="27">
    <w:name w:val="WW8Num4z0"/>
    <w:qFormat/>
    <w:uiPriority w:val="0"/>
    <w:rPr>
      <w:rFonts w:ascii="Times New Roman" w:hAnsi="Times New Roman" w:eastAsia="Times New Roman" w:cs="Times New Roman"/>
    </w:rPr>
  </w:style>
  <w:style w:type="character" w:customStyle="1" w:styleId="28">
    <w:name w:val="WW8Num4z1"/>
    <w:qFormat/>
    <w:uiPriority w:val="0"/>
    <w:rPr>
      <w:rFonts w:cs="Times New Roman"/>
    </w:rPr>
  </w:style>
  <w:style w:type="character" w:customStyle="1" w:styleId="29">
    <w:name w:val="WW8Num5z0"/>
    <w:qFormat/>
    <w:uiPriority w:val="0"/>
    <w:rPr>
      <w:color w:val="2D2D2D"/>
      <w:spacing w:val="1"/>
      <w:sz w:val="28"/>
      <w:szCs w:val="28"/>
    </w:rPr>
  </w:style>
  <w:style w:type="character" w:customStyle="1" w:styleId="30">
    <w:name w:val="WW8Num5z1"/>
    <w:qFormat/>
    <w:uiPriority w:val="0"/>
  </w:style>
  <w:style w:type="character" w:customStyle="1" w:styleId="31">
    <w:name w:val="WW8Num5z2"/>
    <w:qFormat/>
    <w:uiPriority w:val="0"/>
  </w:style>
  <w:style w:type="character" w:customStyle="1" w:styleId="32">
    <w:name w:val="WW8Num5z3"/>
    <w:qFormat/>
    <w:uiPriority w:val="0"/>
  </w:style>
  <w:style w:type="character" w:customStyle="1" w:styleId="33">
    <w:name w:val="WW8Num5z4"/>
    <w:qFormat/>
    <w:uiPriority w:val="0"/>
  </w:style>
  <w:style w:type="character" w:customStyle="1" w:styleId="34">
    <w:name w:val="WW8Num5z5"/>
    <w:qFormat/>
    <w:uiPriority w:val="0"/>
  </w:style>
  <w:style w:type="character" w:customStyle="1" w:styleId="35">
    <w:name w:val="WW8Num5z6"/>
    <w:qFormat/>
    <w:uiPriority w:val="0"/>
  </w:style>
  <w:style w:type="character" w:customStyle="1" w:styleId="36">
    <w:name w:val="WW8Num5z7"/>
    <w:qFormat/>
    <w:uiPriority w:val="0"/>
  </w:style>
  <w:style w:type="character" w:customStyle="1" w:styleId="37">
    <w:name w:val="WW8Num5z8"/>
    <w:qFormat/>
    <w:uiPriority w:val="0"/>
  </w:style>
  <w:style w:type="character" w:customStyle="1" w:styleId="38">
    <w:name w:val="WW8Num6z0"/>
    <w:qFormat/>
    <w:uiPriority w:val="0"/>
  </w:style>
  <w:style w:type="character" w:customStyle="1" w:styleId="39">
    <w:name w:val="WW8Num6z1"/>
    <w:qFormat/>
    <w:uiPriority w:val="0"/>
  </w:style>
  <w:style w:type="character" w:customStyle="1" w:styleId="40">
    <w:name w:val="WW8Num6z2"/>
    <w:qFormat/>
    <w:uiPriority w:val="0"/>
  </w:style>
  <w:style w:type="character" w:customStyle="1" w:styleId="41">
    <w:name w:val="WW8Num6z3"/>
    <w:qFormat/>
    <w:uiPriority w:val="0"/>
  </w:style>
  <w:style w:type="character" w:customStyle="1" w:styleId="42">
    <w:name w:val="WW8Num6z4"/>
    <w:qFormat/>
    <w:uiPriority w:val="0"/>
  </w:style>
  <w:style w:type="character" w:customStyle="1" w:styleId="43">
    <w:name w:val="WW8Num6z5"/>
    <w:qFormat/>
    <w:uiPriority w:val="0"/>
  </w:style>
  <w:style w:type="character" w:customStyle="1" w:styleId="44">
    <w:name w:val="WW8Num6z6"/>
    <w:qFormat/>
    <w:uiPriority w:val="0"/>
  </w:style>
  <w:style w:type="character" w:customStyle="1" w:styleId="45">
    <w:name w:val="WW8Num6z7"/>
    <w:qFormat/>
    <w:uiPriority w:val="0"/>
  </w:style>
  <w:style w:type="character" w:customStyle="1" w:styleId="46">
    <w:name w:val="WW8Num6z8"/>
    <w:qFormat/>
    <w:uiPriority w:val="0"/>
  </w:style>
  <w:style w:type="character" w:customStyle="1" w:styleId="47">
    <w:name w:val="WW8Num7z0"/>
    <w:qFormat/>
    <w:uiPriority w:val="0"/>
    <w:rPr>
      <w:rFonts w:ascii="Symbol" w:hAnsi="Symbol" w:cs="Symbol"/>
      <w:sz w:val="20"/>
    </w:rPr>
  </w:style>
  <w:style w:type="character" w:customStyle="1" w:styleId="48">
    <w:name w:val="WW8Num7z1"/>
    <w:qFormat/>
    <w:uiPriority w:val="0"/>
    <w:rPr>
      <w:rFonts w:ascii="Courier New" w:hAnsi="Courier New" w:cs="Courier New"/>
      <w:sz w:val="20"/>
    </w:rPr>
  </w:style>
  <w:style w:type="character" w:customStyle="1" w:styleId="49">
    <w:name w:val="WW8Num7z2"/>
    <w:qFormat/>
    <w:uiPriority w:val="0"/>
    <w:rPr>
      <w:rFonts w:ascii="Wingdings" w:hAnsi="Wingdings" w:cs="Wingdings"/>
      <w:sz w:val="20"/>
    </w:rPr>
  </w:style>
  <w:style w:type="character" w:customStyle="1" w:styleId="50">
    <w:name w:val="WW8Num8z0"/>
    <w:qFormat/>
    <w:uiPriority w:val="0"/>
  </w:style>
  <w:style w:type="character" w:customStyle="1" w:styleId="51">
    <w:name w:val="WW8Num8z1"/>
    <w:qFormat/>
    <w:uiPriority w:val="0"/>
  </w:style>
  <w:style w:type="character" w:customStyle="1" w:styleId="52">
    <w:name w:val="WW8Num8z2"/>
    <w:qFormat/>
    <w:uiPriority w:val="0"/>
  </w:style>
  <w:style w:type="character" w:customStyle="1" w:styleId="53">
    <w:name w:val="WW8Num8z3"/>
    <w:qFormat/>
    <w:uiPriority w:val="0"/>
  </w:style>
  <w:style w:type="character" w:customStyle="1" w:styleId="54">
    <w:name w:val="WW8Num8z4"/>
    <w:qFormat/>
    <w:uiPriority w:val="0"/>
  </w:style>
  <w:style w:type="character" w:customStyle="1" w:styleId="55">
    <w:name w:val="WW8Num8z5"/>
    <w:qFormat/>
    <w:uiPriority w:val="0"/>
  </w:style>
  <w:style w:type="character" w:customStyle="1" w:styleId="56">
    <w:name w:val="WW8Num8z6"/>
    <w:qFormat/>
    <w:uiPriority w:val="0"/>
  </w:style>
  <w:style w:type="character" w:customStyle="1" w:styleId="57">
    <w:name w:val="WW8Num8z7"/>
    <w:qFormat/>
    <w:uiPriority w:val="0"/>
  </w:style>
  <w:style w:type="character" w:customStyle="1" w:styleId="58">
    <w:name w:val="WW8Num8z8"/>
    <w:qFormat/>
    <w:uiPriority w:val="0"/>
  </w:style>
  <w:style w:type="character" w:customStyle="1" w:styleId="59">
    <w:name w:val="WW8Num9z0"/>
    <w:qFormat/>
    <w:uiPriority w:val="0"/>
    <w:rPr>
      <w:rFonts w:cs="Times New Roman"/>
    </w:rPr>
  </w:style>
  <w:style w:type="character" w:customStyle="1" w:styleId="60">
    <w:name w:val="WW8Num10z0"/>
    <w:qFormat/>
    <w:uiPriority w:val="0"/>
    <w:rPr>
      <w:rFonts w:cs="Times New Roman"/>
    </w:rPr>
  </w:style>
  <w:style w:type="character" w:customStyle="1" w:styleId="61">
    <w:name w:val="WW8Num11z0"/>
    <w:qFormat/>
    <w:uiPriority w:val="0"/>
    <w:rPr>
      <w:sz w:val="28"/>
      <w:szCs w:val="28"/>
    </w:rPr>
  </w:style>
  <w:style w:type="character" w:customStyle="1" w:styleId="62">
    <w:name w:val="WW8Num11z1"/>
    <w:qFormat/>
    <w:uiPriority w:val="0"/>
  </w:style>
  <w:style w:type="character" w:customStyle="1" w:styleId="63">
    <w:name w:val="WW8Num11z2"/>
    <w:qFormat/>
    <w:uiPriority w:val="0"/>
  </w:style>
  <w:style w:type="character" w:customStyle="1" w:styleId="64">
    <w:name w:val="WW8Num11z3"/>
    <w:qFormat/>
    <w:uiPriority w:val="0"/>
  </w:style>
  <w:style w:type="character" w:customStyle="1" w:styleId="65">
    <w:name w:val="WW8Num11z4"/>
    <w:qFormat/>
    <w:uiPriority w:val="0"/>
  </w:style>
  <w:style w:type="character" w:customStyle="1" w:styleId="66">
    <w:name w:val="WW8Num11z5"/>
    <w:qFormat/>
    <w:uiPriority w:val="0"/>
  </w:style>
  <w:style w:type="character" w:customStyle="1" w:styleId="67">
    <w:name w:val="WW8Num11z6"/>
    <w:qFormat/>
    <w:uiPriority w:val="0"/>
  </w:style>
  <w:style w:type="character" w:customStyle="1" w:styleId="68">
    <w:name w:val="WW8Num11z7"/>
    <w:qFormat/>
    <w:uiPriority w:val="0"/>
  </w:style>
  <w:style w:type="character" w:customStyle="1" w:styleId="69">
    <w:name w:val="WW8Num11z8"/>
    <w:qFormat/>
    <w:uiPriority w:val="0"/>
  </w:style>
  <w:style w:type="character" w:customStyle="1" w:styleId="70">
    <w:name w:val="WW8Num12z0"/>
    <w:qFormat/>
    <w:uiPriority w:val="0"/>
  </w:style>
  <w:style w:type="character" w:customStyle="1" w:styleId="71">
    <w:name w:val="WW8Num12z1"/>
    <w:qFormat/>
    <w:uiPriority w:val="0"/>
  </w:style>
  <w:style w:type="character" w:customStyle="1" w:styleId="72">
    <w:name w:val="WW8Num12z2"/>
    <w:qFormat/>
    <w:uiPriority w:val="0"/>
  </w:style>
  <w:style w:type="character" w:customStyle="1" w:styleId="73">
    <w:name w:val="WW8Num12z3"/>
    <w:qFormat/>
    <w:uiPriority w:val="0"/>
  </w:style>
  <w:style w:type="character" w:customStyle="1" w:styleId="74">
    <w:name w:val="WW8Num12z4"/>
    <w:qFormat/>
    <w:uiPriority w:val="0"/>
  </w:style>
  <w:style w:type="character" w:customStyle="1" w:styleId="75">
    <w:name w:val="WW8Num12z5"/>
    <w:qFormat/>
    <w:uiPriority w:val="0"/>
  </w:style>
  <w:style w:type="character" w:customStyle="1" w:styleId="76">
    <w:name w:val="WW8Num12z6"/>
    <w:qFormat/>
    <w:uiPriority w:val="0"/>
  </w:style>
  <w:style w:type="character" w:customStyle="1" w:styleId="77">
    <w:name w:val="WW8Num12z7"/>
    <w:qFormat/>
    <w:uiPriority w:val="0"/>
  </w:style>
  <w:style w:type="character" w:customStyle="1" w:styleId="78">
    <w:name w:val="WW8Num12z8"/>
    <w:qFormat/>
    <w:uiPriority w:val="0"/>
  </w:style>
  <w:style w:type="character" w:customStyle="1" w:styleId="79">
    <w:name w:val="WW8Num13z0"/>
    <w:qFormat/>
    <w:uiPriority w:val="0"/>
    <w:rPr>
      <w:bCs/>
      <w:color w:val="000000"/>
      <w:sz w:val="28"/>
      <w:szCs w:val="28"/>
    </w:rPr>
  </w:style>
  <w:style w:type="character" w:customStyle="1" w:styleId="80">
    <w:name w:val="WW8Num13z1"/>
    <w:qFormat/>
    <w:uiPriority w:val="0"/>
  </w:style>
  <w:style w:type="character" w:customStyle="1" w:styleId="81">
    <w:name w:val="WW8Num13z2"/>
    <w:qFormat/>
    <w:uiPriority w:val="0"/>
  </w:style>
  <w:style w:type="character" w:customStyle="1" w:styleId="82">
    <w:name w:val="WW8Num13z3"/>
    <w:qFormat/>
    <w:uiPriority w:val="0"/>
  </w:style>
  <w:style w:type="character" w:customStyle="1" w:styleId="83">
    <w:name w:val="WW8Num13z4"/>
    <w:qFormat/>
    <w:uiPriority w:val="0"/>
  </w:style>
  <w:style w:type="character" w:customStyle="1" w:styleId="84">
    <w:name w:val="WW8Num13z5"/>
    <w:qFormat/>
    <w:uiPriority w:val="0"/>
  </w:style>
  <w:style w:type="character" w:customStyle="1" w:styleId="85">
    <w:name w:val="WW8Num13z6"/>
    <w:qFormat/>
    <w:uiPriority w:val="0"/>
  </w:style>
  <w:style w:type="character" w:customStyle="1" w:styleId="86">
    <w:name w:val="WW8Num13z7"/>
    <w:qFormat/>
    <w:uiPriority w:val="0"/>
  </w:style>
  <w:style w:type="character" w:customStyle="1" w:styleId="87">
    <w:name w:val="WW8Num13z8"/>
    <w:qFormat/>
    <w:uiPriority w:val="0"/>
  </w:style>
  <w:style w:type="character" w:customStyle="1" w:styleId="88">
    <w:name w:val="WW8Num14z0"/>
    <w:qFormat/>
    <w:uiPriority w:val="0"/>
    <w:rPr>
      <w:rFonts w:cs="Times New Roman"/>
    </w:rPr>
  </w:style>
  <w:style w:type="character" w:customStyle="1" w:styleId="89">
    <w:name w:val="WW8Num15z0"/>
    <w:qFormat/>
    <w:uiPriority w:val="0"/>
  </w:style>
  <w:style w:type="character" w:customStyle="1" w:styleId="90">
    <w:name w:val="WW8Num15z1"/>
    <w:qFormat/>
    <w:uiPriority w:val="0"/>
  </w:style>
  <w:style w:type="character" w:customStyle="1" w:styleId="91">
    <w:name w:val="WW8Num15z2"/>
    <w:qFormat/>
    <w:uiPriority w:val="0"/>
  </w:style>
  <w:style w:type="character" w:customStyle="1" w:styleId="92">
    <w:name w:val="WW8Num15z3"/>
    <w:qFormat/>
    <w:uiPriority w:val="0"/>
  </w:style>
  <w:style w:type="character" w:customStyle="1" w:styleId="93">
    <w:name w:val="WW8Num15z4"/>
    <w:qFormat/>
    <w:uiPriority w:val="0"/>
  </w:style>
  <w:style w:type="character" w:customStyle="1" w:styleId="94">
    <w:name w:val="WW8Num15z5"/>
    <w:qFormat/>
    <w:uiPriority w:val="0"/>
  </w:style>
  <w:style w:type="character" w:customStyle="1" w:styleId="95">
    <w:name w:val="WW8Num15z6"/>
    <w:qFormat/>
    <w:uiPriority w:val="0"/>
  </w:style>
  <w:style w:type="character" w:customStyle="1" w:styleId="96">
    <w:name w:val="WW8Num15z7"/>
    <w:qFormat/>
    <w:uiPriority w:val="0"/>
  </w:style>
  <w:style w:type="character" w:customStyle="1" w:styleId="97">
    <w:name w:val="WW8Num15z8"/>
    <w:qFormat/>
    <w:uiPriority w:val="0"/>
  </w:style>
  <w:style w:type="character" w:customStyle="1" w:styleId="98">
    <w:name w:val="Основной шрифт абзаца1"/>
    <w:qFormat/>
    <w:uiPriority w:val="0"/>
  </w:style>
  <w:style w:type="character" w:customStyle="1" w:styleId="99">
    <w:name w:val="Заголовок 2 Знак"/>
    <w:qFormat/>
    <w:uiPriority w:val="0"/>
    <w:rPr>
      <w:rFonts w:cs="Times New Roman"/>
      <w:b/>
      <w:bCs/>
      <w:sz w:val="36"/>
      <w:szCs w:val="36"/>
    </w:rPr>
  </w:style>
  <w:style w:type="character" w:customStyle="1" w:styleId="100">
    <w:name w:val="Верхний колонтитул Знак"/>
    <w:qFormat/>
    <w:uiPriority w:val="0"/>
    <w:rPr>
      <w:rFonts w:cs="Times New Roman"/>
      <w:sz w:val="24"/>
      <w:szCs w:val="24"/>
    </w:rPr>
  </w:style>
  <w:style w:type="character" w:customStyle="1" w:styleId="101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102">
    <w:name w:val="Выделение жирным"/>
    <w:qFormat/>
    <w:uiPriority w:val="0"/>
    <w:rPr>
      <w:rFonts w:cs="Times New Roman"/>
      <w:b/>
      <w:bCs/>
    </w:rPr>
  </w:style>
  <w:style w:type="paragraph" w:customStyle="1" w:styleId="103">
    <w:name w:val="Заголовок"/>
    <w:basedOn w:val="1"/>
    <w:next w:val="4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04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05">
    <w:name w:val="Колонтитул"/>
    <w:basedOn w:val="1"/>
    <w:qFormat/>
    <w:uiPriority w:val="0"/>
  </w:style>
  <w:style w:type="paragraph" w:customStyle="1" w:styleId="106">
    <w:name w:val="Текст выноски1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107">
    <w:name w:val="Обычный (веб)1"/>
    <w:basedOn w:val="1"/>
    <w:qFormat/>
    <w:uiPriority w:val="0"/>
    <w:pPr>
      <w:spacing w:before="280" w:after="280"/>
    </w:pPr>
  </w:style>
  <w:style w:type="paragraph" w:customStyle="1" w:styleId="108">
    <w:name w:val="formattext"/>
    <w:basedOn w:val="1"/>
    <w:qFormat/>
    <w:uiPriority w:val="0"/>
    <w:pPr>
      <w:spacing w:before="280" w:after="280"/>
    </w:pPr>
  </w:style>
  <w:style w:type="paragraph" w:customStyle="1" w:styleId="109">
    <w:name w:val="Содержимое таблицы"/>
    <w:basedOn w:val="1"/>
    <w:qFormat/>
    <w:uiPriority w:val="0"/>
    <w:pPr>
      <w:suppressLineNumbers/>
    </w:pPr>
  </w:style>
  <w:style w:type="paragraph" w:customStyle="1" w:styleId="110">
    <w:name w:val="Заголовок таблицы"/>
    <w:basedOn w:val="109"/>
    <w:qFormat/>
    <w:uiPriority w:val="0"/>
    <w:pPr>
      <w:suppressLineNumbers/>
      <w:jc w:val="center"/>
    </w:pPr>
    <w:rPr>
      <w:b/>
      <w:bCs/>
    </w:rPr>
  </w:style>
  <w:style w:type="paragraph" w:customStyle="1" w:styleId="111">
    <w:name w:val="Содержимое врезки"/>
    <w:basedOn w:val="1"/>
    <w:qFormat/>
    <w:uiPriority w:val="0"/>
  </w:style>
  <w:style w:type="paragraph" w:styleId="112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hi-IN"/>
    </w:rPr>
  </w:style>
  <w:style w:type="paragraph" w:customStyle="1" w:styleId="113">
    <w:name w:val="headertext topleveltext centertext"/>
    <w:basedOn w:val="1"/>
    <w:qFormat/>
    <w:uiPriority w:val="0"/>
    <w:pPr>
      <w:spacing w:before="100" w:after="1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Pages>4</Pages>
  <Words>701</Words>
  <Characters>5049</Characters>
  <Paragraphs>114</Paragraphs>
  <TotalTime>15</TotalTime>
  <ScaleCrop>false</ScaleCrop>
  <LinksUpToDate>false</LinksUpToDate>
  <CharactersWithSpaces>5648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2020-05-13T09:42:00Z</dcterms:created>
  <dc:creator>Gazik</dc:creator>
  <cp:lastModifiedBy>User</cp:lastModifiedBy>
  <cp:lastPrinted>2024-04-15T12:59:29Z</cp:lastPrinted>
  <dcterms:modified xsi:type="dcterms:W3CDTF">2024-04-15T13:00:00Z</dcterms:modified>
  <dc:title>ГЛАВА СЕЛЬСКОГО ПОСЕЛЕНИЯ (ГОРОДСКОГО ОКРУГА)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4E7C072312F140408C2EF9E34EED2425_12</vt:lpwstr>
  </property>
</Properties>
</file>